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6D2B" w14:textId="77777777" w:rsidR="001F4FB0" w:rsidRDefault="001F4FB0">
      <w:pPr>
        <w:tabs>
          <w:tab w:val="left" w:pos="4678"/>
        </w:tabs>
        <w:rPr>
          <w:rFonts w:ascii="Arial" w:eastAsia="Arial" w:hAnsi="Arial" w:cs="Arial"/>
          <w:b/>
          <w:sz w:val="21"/>
          <w:szCs w:val="21"/>
          <w:u w:val="single"/>
        </w:rPr>
      </w:pPr>
    </w:p>
    <w:p w14:paraId="2EA13C46" w14:textId="37E562A7" w:rsidR="00506285" w:rsidRPr="00AD0D4C" w:rsidRDefault="000E4057">
      <w:pPr>
        <w:tabs>
          <w:tab w:val="left" w:pos="4678"/>
        </w:tabs>
        <w:rPr>
          <w:rFonts w:ascii="Arial" w:eastAsia="Arial" w:hAnsi="Arial" w:cs="Arial"/>
          <w:b/>
          <w:sz w:val="28"/>
          <w:szCs w:val="21"/>
        </w:rPr>
      </w:pPr>
      <w:r w:rsidRPr="00AD0D4C">
        <w:rPr>
          <w:rFonts w:ascii="Arial" w:eastAsia="Arial" w:hAnsi="Arial" w:cs="Arial"/>
          <w:b/>
          <w:sz w:val="28"/>
          <w:szCs w:val="21"/>
        </w:rPr>
        <w:t>Global COVID-19 advice for people with MS</w:t>
      </w:r>
    </w:p>
    <w:p w14:paraId="5109FAA3" w14:textId="62B53406" w:rsidR="00506285" w:rsidRPr="004F3EFF" w:rsidRDefault="000E4057">
      <w:pPr>
        <w:rPr>
          <w:rFonts w:ascii="Arial" w:eastAsia="Arial" w:hAnsi="Arial" w:cs="Arial"/>
          <w:sz w:val="21"/>
          <w:szCs w:val="21"/>
        </w:rPr>
      </w:pPr>
      <w:r w:rsidRPr="004F3EFF">
        <w:rPr>
          <w:rFonts w:ascii="Arial" w:eastAsia="Arial" w:hAnsi="Arial" w:cs="Arial"/>
          <w:sz w:val="21"/>
          <w:szCs w:val="21"/>
        </w:rPr>
        <w:t xml:space="preserve">COVID-19 is </w:t>
      </w:r>
      <w:r w:rsidR="000845C2">
        <w:rPr>
          <w:rFonts w:ascii="Arial" w:eastAsia="Arial" w:hAnsi="Arial" w:cs="Arial"/>
          <w:sz w:val="21"/>
          <w:szCs w:val="21"/>
        </w:rPr>
        <w:t>an</w:t>
      </w:r>
      <w:r w:rsidRPr="004F3EFF">
        <w:rPr>
          <w:rFonts w:ascii="Arial" w:eastAsia="Arial" w:hAnsi="Arial" w:cs="Arial"/>
          <w:sz w:val="21"/>
          <w:szCs w:val="21"/>
        </w:rPr>
        <w:t xml:space="preserve"> illness that can affect your lungs, airways and </w:t>
      </w:r>
      <w:r w:rsidR="006D1C7A" w:rsidRPr="004F3EFF">
        <w:rPr>
          <w:rFonts w:ascii="Arial" w:eastAsia="Arial" w:hAnsi="Arial" w:cs="Arial"/>
          <w:sz w:val="21"/>
          <w:szCs w:val="21"/>
        </w:rPr>
        <w:t xml:space="preserve">other </w:t>
      </w:r>
      <w:r w:rsidRPr="004F3EFF">
        <w:rPr>
          <w:rFonts w:ascii="Arial" w:eastAsia="Arial" w:hAnsi="Arial" w:cs="Arial"/>
          <w:sz w:val="21"/>
          <w:szCs w:val="21"/>
        </w:rPr>
        <w:t>organs. It is caused by a novel coronavirus (</w:t>
      </w:r>
      <w:r w:rsidR="00116B3A" w:rsidRPr="004F3EFF">
        <w:rPr>
          <w:rFonts w:ascii="Arial" w:eastAsia="Arial" w:hAnsi="Arial" w:cs="Arial"/>
          <w:sz w:val="21"/>
          <w:szCs w:val="21"/>
        </w:rPr>
        <w:t xml:space="preserve">called </w:t>
      </w:r>
      <w:r w:rsidRPr="004F3EFF">
        <w:rPr>
          <w:rFonts w:ascii="Arial" w:eastAsia="Arial" w:hAnsi="Arial" w:cs="Arial"/>
          <w:sz w:val="21"/>
          <w:szCs w:val="21"/>
        </w:rPr>
        <w:t>SARS-CoV-2)</w:t>
      </w:r>
      <w:r w:rsidR="00116B3A" w:rsidRPr="004F3EFF">
        <w:rPr>
          <w:rFonts w:ascii="Arial" w:eastAsia="Arial" w:hAnsi="Arial" w:cs="Arial"/>
          <w:sz w:val="21"/>
          <w:szCs w:val="21"/>
        </w:rPr>
        <w:t xml:space="preserve"> </w:t>
      </w:r>
      <w:r w:rsidRPr="004F3EFF">
        <w:rPr>
          <w:rFonts w:ascii="Arial" w:eastAsia="Arial" w:hAnsi="Arial" w:cs="Arial"/>
          <w:sz w:val="21"/>
          <w:szCs w:val="21"/>
        </w:rPr>
        <w:t xml:space="preserve">that has spread around the world. </w:t>
      </w:r>
    </w:p>
    <w:p w14:paraId="06E125F2" w14:textId="1B2ACAAF" w:rsidR="00506285" w:rsidRDefault="000E4057">
      <w:pPr>
        <w:rPr>
          <w:rFonts w:ascii="Arial" w:eastAsia="Arial" w:hAnsi="Arial" w:cs="Arial"/>
          <w:sz w:val="21"/>
          <w:szCs w:val="21"/>
        </w:rPr>
      </w:pPr>
      <w:r w:rsidRPr="004F3EFF">
        <w:rPr>
          <w:rFonts w:ascii="Arial" w:eastAsia="Arial" w:hAnsi="Arial" w:cs="Arial"/>
          <w:sz w:val="21"/>
          <w:szCs w:val="21"/>
        </w:rPr>
        <w:t xml:space="preserve">The advice below was developed by MS </w:t>
      </w:r>
      <w:r w:rsidR="003564AE">
        <w:rPr>
          <w:rFonts w:ascii="Arial" w:eastAsia="Arial" w:hAnsi="Arial" w:cs="Arial"/>
          <w:sz w:val="21"/>
          <w:szCs w:val="21"/>
        </w:rPr>
        <w:t>clinicians</w:t>
      </w:r>
      <w:r w:rsidRPr="004F3EFF">
        <w:rPr>
          <w:rFonts w:ascii="Arial" w:eastAsia="Arial" w:hAnsi="Arial" w:cs="Arial"/>
          <w:sz w:val="21"/>
          <w:szCs w:val="21"/>
        </w:rPr>
        <w:t xml:space="preserve"> and research experts</w:t>
      </w:r>
      <w:r w:rsidR="000B5F55" w:rsidRPr="004F3EFF">
        <w:rPr>
          <w:rFonts w:ascii="Arial" w:eastAsia="Arial" w:hAnsi="Arial" w:cs="Arial"/>
          <w:sz w:val="21"/>
          <w:szCs w:val="21"/>
        </w:rPr>
        <w:t>*</w:t>
      </w:r>
      <w:r w:rsidRPr="004F3EFF">
        <w:rPr>
          <w:rFonts w:ascii="Arial" w:eastAsia="Arial" w:hAnsi="Arial" w:cs="Arial"/>
          <w:sz w:val="21"/>
          <w:szCs w:val="21"/>
        </w:rPr>
        <w:t xml:space="preserve">. It is based on the emerging evidence </w:t>
      </w:r>
      <w:r w:rsidR="00EC7BEC">
        <w:rPr>
          <w:rFonts w:ascii="Arial" w:eastAsia="Arial" w:hAnsi="Arial" w:cs="Arial"/>
          <w:sz w:val="21"/>
          <w:szCs w:val="21"/>
        </w:rPr>
        <w:t>of</w:t>
      </w:r>
      <w:r w:rsidRPr="004F3EFF">
        <w:rPr>
          <w:rFonts w:ascii="Arial" w:eastAsia="Arial" w:hAnsi="Arial" w:cs="Arial"/>
          <w:sz w:val="21"/>
          <w:szCs w:val="21"/>
        </w:rPr>
        <w:t xml:space="preserve"> how COVID-19 affects people with multiple sclerosis (MS) and expert opinion. This advice will be reviewed and updated as further evidence about COVID-19</w:t>
      </w:r>
      <w:r w:rsidR="00EC7BEC" w:rsidRPr="00EC7BEC">
        <w:rPr>
          <w:rFonts w:ascii="Arial" w:eastAsia="Arial" w:hAnsi="Arial" w:cs="Arial"/>
          <w:sz w:val="21"/>
          <w:szCs w:val="21"/>
        </w:rPr>
        <w:t xml:space="preserve"> </w:t>
      </w:r>
      <w:r w:rsidR="00EC7BEC">
        <w:rPr>
          <w:rFonts w:ascii="Arial" w:eastAsia="Arial" w:hAnsi="Arial" w:cs="Arial"/>
          <w:sz w:val="21"/>
          <w:szCs w:val="21"/>
        </w:rPr>
        <w:t xml:space="preserve">and SARS-CoV-2 </w:t>
      </w:r>
      <w:r w:rsidRPr="004F3EFF">
        <w:rPr>
          <w:rFonts w:ascii="Arial" w:eastAsia="Arial" w:hAnsi="Arial" w:cs="Arial"/>
          <w:sz w:val="21"/>
          <w:szCs w:val="21"/>
        </w:rPr>
        <w:t xml:space="preserve">becomes available. </w:t>
      </w:r>
    </w:p>
    <w:p w14:paraId="153D90EC" w14:textId="51772744" w:rsidR="00AD0D4C" w:rsidRPr="00D21AF1" w:rsidRDefault="00AD0D4C" w:rsidP="00AD0D4C">
      <w:pPr>
        <w:spacing w:after="0"/>
        <w:rPr>
          <w:rFonts w:ascii="Arial" w:eastAsia="Arial" w:hAnsi="Arial" w:cs="Arial"/>
          <w:b/>
          <w:color w:val="E36C0A" w:themeColor="accent6" w:themeShade="BF"/>
          <w:sz w:val="21"/>
          <w:szCs w:val="21"/>
        </w:rPr>
      </w:pPr>
      <w:r w:rsidRPr="00D21AF1">
        <w:rPr>
          <w:rFonts w:ascii="Arial" w:eastAsia="Arial" w:hAnsi="Arial" w:cs="Arial"/>
          <w:b/>
          <w:color w:val="E36C0A" w:themeColor="accent6" w:themeShade="BF"/>
          <w:sz w:val="21"/>
          <w:szCs w:val="21"/>
        </w:rPr>
        <w:t>Contents:</w:t>
      </w:r>
    </w:p>
    <w:p w14:paraId="632A2CEC" w14:textId="5071F966" w:rsidR="00AD0D4C" w:rsidRDefault="00B27583" w:rsidP="00AD0D4C">
      <w:pPr>
        <w:pStyle w:val="ListParagraph"/>
        <w:numPr>
          <w:ilvl w:val="0"/>
          <w:numId w:val="26"/>
        </w:numPr>
        <w:rPr>
          <w:rFonts w:ascii="Arial" w:eastAsia="Arial" w:hAnsi="Arial" w:cs="Arial"/>
          <w:sz w:val="21"/>
          <w:szCs w:val="21"/>
        </w:rPr>
      </w:pPr>
      <w:hyperlink w:anchor="pwMS" w:history="1">
        <w:r w:rsidR="00AD0D4C" w:rsidRPr="001F02AC">
          <w:rPr>
            <w:rStyle w:val="Hyperlink"/>
            <w:rFonts w:ascii="Arial" w:eastAsia="Arial" w:hAnsi="Arial" w:cs="Arial"/>
            <w:sz w:val="21"/>
            <w:szCs w:val="21"/>
          </w:rPr>
          <w:t>General advice for people with MS</w:t>
        </w:r>
      </w:hyperlink>
    </w:p>
    <w:p w14:paraId="3EF5DD08" w14:textId="690C9DB3" w:rsidR="00D21AF1" w:rsidRDefault="00B27583" w:rsidP="00AD0D4C">
      <w:pPr>
        <w:pStyle w:val="ListParagraph"/>
        <w:numPr>
          <w:ilvl w:val="0"/>
          <w:numId w:val="26"/>
        </w:numPr>
        <w:rPr>
          <w:rFonts w:ascii="Arial" w:eastAsia="Arial" w:hAnsi="Arial" w:cs="Arial"/>
          <w:sz w:val="21"/>
          <w:szCs w:val="21"/>
        </w:rPr>
      </w:pPr>
      <w:hyperlink w:anchor="DMTs" w:history="1">
        <w:r w:rsidR="00D21AF1" w:rsidRPr="001F02AC">
          <w:rPr>
            <w:rStyle w:val="Hyperlink"/>
            <w:rFonts w:ascii="Arial" w:eastAsia="Arial" w:hAnsi="Arial" w:cs="Arial"/>
            <w:sz w:val="21"/>
            <w:szCs w:val="21"/>
          </w:rPr>
          <w:t>Advice regarding disease-modifying therapies (DMTs) for MS</w:t>
        </w:r>
      </w:hyperlink>
    </w:p>
    <w:p w14:paraId="0F705A82" w14:textId="3AD323AD" w:rsidR="00D21AF1" w:rsidRPr="00AD0D4C" w:rsidRDefault="00B27583" w:rsidP="00AD0D4C">
      <w:pPr>
        <w:pStyle w:val="ListParagraph"/>
        <w:numPr>
          <w:ilvl w:val="0"/>
          <w:numId w:val="26"/>
        </w:numPr>
        <w:rPr>
          <w:rFonts w:ascii="Arial" w:eastAsia="Arial" w:hAnsi="Arial" w:cs="Arial"/>
          <w:sz w:val="21"/>
          <w:szCs w:val="21"/>
        </w:rPr>
      </w:pPr>
      <w:hyperlink w:anchor="relapses" w:history="1">
        <w:r w:rsidR="00D21AF1" w:rsidRPr="001F02AC">
          <w:rPr>
            <w:rStyle w:val="Hyperlink"/>
            <w:rFonts w:ascii="Arial" w:eastAsia="Arial" w:hAnsi="Arial" w:cs="Arial"/>
            <w:sz w:val="21"/>
            <w:szCs w:val="21"/>
          </w:rPr>
          <w:t>Advice regarding relapses or other health concerns</w:t>
        </w:r>
      </w:hyperlink>
    </w:p>
    <w:p w14:paraId="12768F16" w14:textId="60EC4595" w:rsidR="003E3DF4" w:rsidRPr="00AD0D4C" w:rsidRDefault="00B27583" w:rsidP="00AD0D4C">
      <w:pPr>
        <w:pStyle w:val="ListParagraph"/>
        <w:numPr>
          <w:ilvl w:val="0"/>
          <w:numId w:val="26"/>
        </w:numPr>
        <w:rPr>
          <w:rFonts w:ascii="Arial" w:eastAsia="Arial" w:hAnsi="Arial" w:cs="Arial"/>
          <w:sz w:val="21"/>
          <w:szCs w:val="21"/>
        </w:rPr>
      </w:pPr>
      <w:hyperlink w:anchor="vaccine" w:history="1">
        <w:r w:rsidR="00AD0D4C" w:rsidRPr="001F02AC">
          <w:rPr>
            <w:rStyle w:val="Hyperlink"/>
            <w:rFonts w:ascii="Arial" w:eastAsia="Arial" w:hAnsi="Arial" w:cs="Arial"/>
            <w:sz w:val="21"/>
            <w:szCs w:val="21"/>
          </w:rPr>
          <w:t>Advice on</w:t>
        </w:r>
        <w:r w:rsidR="007F689D" w:rsidRPr="001F02AC">
          <w:rPr>
            <w:rStyle w:val="Hyperlink"/>
            <w:rFonts w:ascii="Arial" w:eastAsia="Arial" w:hAnsi="Arial" w:cs="Arial"/>
            <w:sz w:val="21"/>
            <w:szCs w:val="21"/>
          </w:rPr>
          <w:t xml:space="preserve"> COVID</w:t>
        </w:r>
        <w:r w:rsidR="003E3DF4" w:rsidRPr="001F02AC">
          <w:rPr>
            <w:rStyle w:val="Hyperlink"/>
            <w:rFonts w:ascii="Arial" w:eastAsia="Arial" w:hAnsi="Arial" w:cs="Arial"/>
            <w:sz w:val="21"/>
            <w:szCs w:val="21"/>
          </w:rPr>
          <w:t>-19 vaccines</w:t>
        </w:r>
        <w:r w:rsidR="007F689D" w:rsidRPr="001F02AC">
          <w:rPr>
            <w:rStyle w:val="Hyperlink"/>
            <w:rFonts w:ascii="Arial" w:eastAsia="Arial" w:hAnsi="Arial" w:cs="Arial"/>
            <w:sz w:val="21"/>
            <w:szCs w:val="21"/>
          </w:rPr>
          <w:t xml:space="preserve"> and MS</w:t>
        </w:r>
      </w:hyperlink>
    </w:p>
    <w:p w14:paraId="29C397C1" w14:textId="3303D124" w:rsidR="000845C2" w:rsidRDefault="00B27583" w:rsidP="00AD0D4C">
      <w:pPr>
        <w:pStyle w:val="ListParagraph"/>
        <w:numPr>
          <w:ilvl w:val="0"/>
          <w:numId w:val="26"/>
        </w:numPr>
        <w:rPr>
          <w:rFonts w:ascii="Arial" w:eastAsia="Arial" w:hAnsi="Arial" w:cs="Arial"/>
          <w:sz w:val="21"/>
          <w:szCs w:val="21"/>
        </w:rPr>
      </w:pPr>
      <w:hyperlink w:anchor="young" w:history="1">
        <w:r w:rsidR="00D21AF1" w:rsidRPr="001F02AC">
          <w:rPr>
            <w:rStyle w:val="Hyperlink"/>
            <w:rFonts w:ascii="Arial" w:eastAsia="Arial" w:hAnsi="Arial" w:cs="Arial"/>
            <w:sz w:val="21"/>
            <w:szCs w:val="21"/>
          </w:rPr>
          <w:t>Vaccination a</w:t>
        </w:r>
        <w:r w:rsidR="000845C2" w:rsidRPr="001F02AC">
          <w:rPr>
            <w:rStyle w:val="Hyperlink"/>
            <w:rFonts w:ascii="Arial" w:eastAsia="Arial" w:hAnsi="Arial" w:cs="Arial"/>
            <w:sz w:val="21"/>
            <w:szCs w:val="21"/>
          </w:rPr>
          <w:t xml:space="preserve">dvice for </w:t>
        </w:r>
        <w:r w:rsidR="00D21AF1" w:rsidRPr="001F02AC">
          <w:rPr>
            <w:rStyle w:val="Hyperlink"/>
            <w:rFonts w:ascii="Arial" w:eastAsia="Arial" w:hAnsi="Arial" w:cs="Arial"/>
            <w:sz w:val="21"/>
            <w:szCs w:val="21"/>
          </w:rPr>
          <w:t>young people</w:t>
        </w:r>
      </w:hyperlink>
    </w:p>
    <w:p w14:paraId="2659C5D6" w14:textId="786B82E2" w:rsidR="00D21AF1" w:rsidRPr="00AD0D4C" w:rsidRDefault="00B27583" w:rsidP="00AD0D4C">
      <w:pPr>
        <w:pStyle w:val="ListParagraph"/>
        <w:numPr>
          <w:ilvl w:val="0"/>
          <w:numId w:val="26"/>
        </w:numPr>
        <w:rPr>
          <w:rFonts w:ascii="Arial" w:eastAsia="Arial" w:hAnsi="Arial" w:cs="Arial"/>
          <w:sz w:val="21"/>
          <w:szCs w:val="21"/>
        </w:rPr>
      </w:pPr>
      <w:hyperlink w:anchor="timing" w:history="1">
        <w:r w:rsidR="00D21AF1" w:rsidRPr="005243E9">
          <w:rPr>
            <w:rStyle w:val="Hyperlink"/>
            <w:rFonts w:ascii="Arial" w:eastAsia="Arial" w:hAnsi="Arial" w:cs="Arial"/>
            <w:sz w:val="21"/>
            <w:szCs w:val="21"/>
          </w:rPr>
          <w:t>Recommendations for timing of COVID-19 vaccinations and DMTs</w:t>
        </w:r>
      </w:hyperlink>
    </w:p>
    <w:p w14:paraId="7AD1B40F" w14:textId="77777777" w:rsidR="00506285" w:rsidRPr="004F3EFF" w:rsidRDefault="00506285">
      <w:pPr>
        <w:spacing w:after="0"/>
        <w:rPr>
          <w:rFonts w:ascii="Arial" w:eastAsia="Arial" w:hAnsi="Arial" w:cs="Arial"/>
          <w:b/>
          <w:sz w:val="21"/>
          <w:szCs w:val="21"/>
        </w:rPr>
      </w:pPr>
    </w:p>
    <w:p w14:paraId="59F58BC0" w14:textId="77777777" w:rsidR="00506285" w:rsidRPr="00D21AF1" w:rsidRDefault="000E4057">
      <w:pPr>
        <w:spacing w:after="0"/>
        <w:rPr>
          <w:rFonts w:ascii="Arial" w:eastAsia="Arial" w:hAnsi="Arial" w:cs="Arial"/>
          <w:b/>
          <w:color w:val="E36C0A" w:themeColor="accent6" w:themeShade="BF"/>
          <w:sz w:val="24"/>
          <w:szCs w:val="21"/>
        </w:rPr>
      </w:pPr>
      <w:bookmarkStart w:id="0" w:name="pwMS"/>
      <w:r w:rsidRPr="00D21AF1">
        <w:rPr>
          <w:rFonts w:ascii="Arial" w:eastAsia="Arial" w:hAnsi="Arial" w:cs="Arial"/>
          <w:b/>
          <w:color w:val="E36C0A" w:themeColor="accent6" w:themeShade="BF"/>
          <w:sz w:val="24"/>
          <w:szCs w:val="21"/>
        </w:rPr>
        <w:t>Advice for people with MS</w:t>
      </w:r>
    </w:p>
    <w:bookmarkEnd w:id="0"/>
    <w:p w14:paraId="3BFF1898" w14:textId="77777777" w:rsidR="00506285" w:rsidRPr="004F3EFF" w:rsidRDefault="000E4057" w:rsidP="000845C2">
      <w:pPr>
        <w:spacing w:after="0"/>
        <w:rPr>
          <w:rFonts w:ascii="Arial" w:eastAsia="Arial" w:hAnsi="Arial" w:cs="Arial"/>
          <w:sz w:val="21"/>
          <w:szCs w:val="21"/>
        </w:rPr>
      </w:pPr>
      <w:r w:rsidRPr="004F3EFF">
        <w:rPr>
          <w:rFonts w:ascii="Arial" w:eastAsia="Arial" w:hAnsi="Arial" w:cs="Arial"/>
          <w:sz w:val="21"/>
          <w:szCs w:val="21"/>
        </w:rPr>
        <w:t xml:space="preserve">Current evidence shows </w:t>
      </w:r>
      <w:r w:rsidR="00116B3A" w:rsidRPr="004F3EFF">
        <w:rPr>
          <w:rFonts w:ascii="Arial" w:eastAsia="Arial" w:hAnsi="Arial" w:cs="Arial"/>
          <w:sz w:val="21"/>
          <w:szCs w:val="21"/>
        </w:rPr>
        <w:t>that simply having</w:t>
      </w:r>
      <w:r w:rsidRPr="004F3EFF">
        <w:rPr>
          <w:rFonts w:ascii="Arial" w:eastAsia="Arial" w:hAnsi="Arial" w:cs="Arial"/>
          <w:sz w:val="21"/>
          <w:szCs w:val="21"/>
        </w:rPr>
        <w:t xml:space="preserve"> MS </w:t>
      </w:r>
      <w:r w:rsidR="00116B3A" w:rsidRPr="004F3EFF">
        <w:rPr>
          <w:rFonts w:ascii="Arial" w:eastAsia="Arial" w:hAnsi="Arial" w:cs="Arial"/>
          <w:sz w:val="21"/>
          <w:szCs w:val="21"/>
        </w:rPr>
        <w:t>does not make you more</w:t>
      </w:r>
      <w:r w:rsidRPr="004F3EFF">
        <w:rPr>
          <w:rFonts w:ascii="Arial" w:eastAsia="Arial" w:hAnsi="Arial" w:cs="Arial"/>
          <w:sz w:val="21"/>
          <w:szCs w:val="21"/>
        </w:rPr>
        <w:t xml:space="preserve"> likely to develop COVID-19 or to become severely ill or die from the </w:t>
      </w:r>
      <w:r w:rsidR="006D1C7A" w:rsidRPr="004F3EFF">
        <w:rPr>
          <w:rFonts w:ascii="Arial" w:eastAsia="Arial" w:hAnsi="Arial" w:cs="Arial"/>
          <w:sz w:val="21"/>
          <w:szCs w:val="21"/>
        </w:rPr>
        <w:t>infection</w:t>
      </w:r>
      <w:r w:rsidRPr="004F3EFF">
        <w:rPr>
          <w:rFonts w:ascii="Arial" w:eastAsia="Arial" w:hAnsi="Arial" w:cs="Arial"/>
          <w:sz w:val="21"/>
          <w:szCs w:val="21"/>
        </w:rPr>
        <w:t xml:space="preserve"> than the general population. However, the following groups of people with MS are more susceptible to having a severe case of COVID-19: </w:t>
      </w:r>
    </w:p>
    <w:p w14:paraId="445F62E0"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progressive MS</w:t>
      </w:r>
    </w:p>
    <w:p w14:paraId="1A60F52F"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MS over the age of 60</w:t>
      </w:r>
    </w:p>
    <w:p w14:paraId="14AABC55"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Men with MS</w:t>
      </w:r>
    </w:p>
    <w:p w14:paraId="7507BB74" w14:textId="5EBF423C"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Black </w:t>
      </w:r>
      <w:r w:rsidR="00116B3A" w:rsidRPr="004F3EFF">
        <w:rPr>
          <w:rFonts w:ascii="Arial" w:eastAsia="Arial" w:hAnsi="Arial" w:cs="Arial"/>
          <w:color w:val="000000"/>
          <w:sz w:val="21"/>
          <w:szCs w:val="21"/>
        </w:rPr>
        <w:t xml:space="preserve">people with MS </w:t>
      </w:r>
      <w:r w:rsidRPr="004F3EFF">
        <w:rPr>
          <w:rFonts w:ascii="Arial" w:eastAsia="Arial" w:hAnsi="Arial" w:cs="Arial"/>
          <w:color w:val="000000"/>
          <w:sz w:val="21"/>
          <w:szCs w:val="21"/>
        </w:rPr>
        <w:t xml:space="preserve">and possibly South Asian </w:t>
      </w:r>
      <w:r w:rsidR="000B64DC" w:rsidRPr="004F3EFF">
        <w:rPr>
          <w:rFonts w:ascii="Arial" w:eastAsia="Arial" w:hAnsi="Arial" w:cs="Arial"/>
          <w:color w:val="000000"/>
          <w:sz w:val="21"/>
          <w:szCs w:val="21"/>
        </w:rPr>
        <w:t>people with MS</w:t>
      </w:r>
      <w:r w:rsidR="00116B3A" w:rsidRPr="004F3EFF">
        <w:rPr>
          <w:rFonts w:ascii="Arial" w:eastAsia="Arial" w:hAnsi="Arial" w:cs="Arial"/>
          <w:color w:val="000000"/>
          <w:sz w:val="21"/>
          <w:szCs w:val="21"/>
        </w:rPr>
        <w:t xml:space="preserve"> </w:t>
      </w:r>
    </w:p>
    <w:p w14:paraId="44AF4248"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People with higher levels of disability (for example, </w:t>
      </w:r>
      <w:hyperlink r:id="rId11">
        <w:r w:rsidRPr="004F3EFF">
          <w:rPr>
            <w:rFonts w:ascii="Arial" w:eastAsia="Arial" w:hAnsi="Arial" w:cs="Arial"/>
            <w:color w:val="0000FF"/>
            <w:sz w:val="21"/>
            <w:szCs w:val="21"/>
            <w:u w:val="single"/>
          </w:rPr>
          <w:t>an EDSS score</w:t>
        </w:r>
      </w:hyperlink>
      <w:r w:rsidRPr="004F3EFF">
        <w:rPr>
          <w:rFonts w:ascii="Arial" w:eastAsia="Arial" w:hAnsi="Arial" w:cs="Arial"/>
          <w:color w:val="000000"/>
          <w:sz w:val="21"/>
          <w:szCs w:val="21"/>
        </w:rPr>
        <w:t xml:space="preserve"> of 6 or above</w:t>
      </w:r>
      <w:r w:rsidR="00116B3A" w:rsidRPr="004F3EFF">
        <w:rPr>
          <w:rFonts w:ascii="Arial" w:eastAsia="Arial" w:hAnsi="Arial" w:cs="Arial"/>
          <w:color w:val="000000"/>
          <w:sz w:val="21"/>
          <w:szCs w:val="21"/>
        </w:rPr>
        <w:t>, which relates to needing to use a walking stick)</w:t>
      </w:r>
    </w:p>
    <w:p w14:paraId="128EA8CA"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MS and obesity, diabetes or diseases of the heart or lungs</w:t>
      </w:r>
    </w:p>
    <w:p w14:paraId="05EDFEB1" w14:textId="57ECF3BF" w:rsidR="00506285" w:rsidRPr="00167124" w:rsidRDefault="000E4057" w:rsidP="00BC4B55">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taking certain disease</w:t>
      </w:r>
      <w:r w:rsidR="00BC4B55">
        <w:rPr>
          <w:rFonts w:ascii="Arial" w:eastAsia="Arial" w:hAnsi="Arial" w:cs="Arial"/>
          <w:color w:val="000000"/>
          <w:sz w:val="21"/>
          <w:szCs w:val="21"/>
        </w:rPr>
        <w:t xml:space="preserve"> </w:t>
      </w:r>
      <w:r w:rsidRPr="004F3EFF">
        <w:rPr>
          <w:rFonts w:ascii="Arial" w:eastAsia="Arial" w:hAnsi="Arial" w:cs="Arial"/>
          <w:color w:val="000000"/>
          <w:sz w:val="21"/>
          <w:szCs w:val="21"/>
        </w:rPr>
        <w:t xml:space="preserve">modifying therapies for their MS (see below) </w:t>
      </w:r>
    </w:p>
    <w:p w14:paraId="384FC16D" w14:textId="77777777" w:rsidR="00167124" w:rsidRPr="004F3EFF" w:rsidRDefault="00167124" w:rsidP="00167124">
      <w:pPr>
        <w:pBdr>
          <w:top w:val="nil"/>
          <w:left w:val="nil"/>
          <w:bottom w:val="nil"/>
          <w:right w:val="nil"/>
          <w:between w:val="nil"/>
        </w:pBdr>
        <w:spacing w:after="0"/>
        <w:rPr>
          <w:color w:val="000000"/>
          <w:sz w:val="21"/>
          <w:szCs w:val="21"/>
        </w:rPr>
      </w:pPr>
    </w:p>
    <w:p w14:paraId="267FA6C8" w14:textId="77777777" w:rsidR="00506285" w:rsidRPr="004F3EFF" w:rsidRDefault="000E4057" w:rsidP="000845C2">
      <w:pPr>
        <w:spacing w:after="0"/>
        <w:rPr>
          <w:rFonts w:ascii="Arial" w:eastAsia="Arial" w:hAnsi="Arial" w:cs="Arial"/>
          <w:sz w:val="21"/>
          <w:szCs w:val="21"/>
        </w:rPr>
      </w:pPr>
      <w:bookmarkStart w:id="1" w:name="_gjdgxs" w:colFirst="0" w:colLast="0"/>
      <w:bookmarkEnd w:id="1"/>
      <w:r w:rsidRPr="004F3EFF">
        <w:rPr>
          <w:rFonts w:ascii="Arial" w:eastAsia="Arial" w:hAnsi="Arial" w:cs="Arial"/>
          <w:sz w:val="21"/>
          <w:szCs w:val="21"/>
        </w:rPr>
        <w:t xml:space="preserve">All people with MS are advised to follow </w:t>
      </w:r>
      <w:hyperlink r:id="rId12">
        <w:r w:rsidRPr="004F3EFF">
          <w:rPr>
            <w:rFonts w:ascii="Arial" w:eastAsia="Arial" w:hAnsi="Arial" w:cs="Arial"/>
            <w:color w:val="0000FF"/>
            <w:sz w:val="21"/>
            <w:szCs w:val="21"/>
            <w:u w:val="single"/>
          </w:rPr>
          <w:t>World Health Organization</w:t>
        </w:r>
      </w:hyperlink>
      <w:r w:rsidRPr="004F3EFF">
        <w:rPr>
          <w:rFonts w:ascii="Arial" w:eastAsia="Arial" w:hAnsi="Arial" w:cs="Arial"/>
          <w:sz w:val="21"/>
          <w:szCs w:val="21"/>
        </w:rPr>
        <w:t xml:space="preserve"> guidelines for reducing the risk of infection with COVID-19.  People in the higher risk groups should pay particular attention to these measures. We recommend to:</w:t>
      </w:r>
    </w:p>
    <w:p w14:paraId="0A2E0A05" w14:textId="078ECC0D" w:rsidR="00506285" w:rsidRPr="004F3EFF" w:rsidRDefault="00BC4B55" w:rsidP="00BC4B55">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t>Practis</w:t>
      </w:r>
      <w:r w:rsidR="000E4057" w:rsidRPr="004F3EFF">
        <w:rPr>
          <w:rFonts w:ascii="Arial" w:eastAsia="Arial" w:hAnsi="Arial" w:cs="Arial"/>
          <w:color w:val="000000"/>
          <w:sz w:val="21"/>
          <w:szCs w:val="21"/>
        </w:rPr>
        <w:t xml:space="preserve">e social distancing by keeping </w:t>
      </w:r>
      <w:r w:rsidR="000E4057" w:rsidRPr="004F3EFF">
        <w:rPr>
          <w:rFonts w:ascii="Arial" w:eastAsia="Arial" w:hAnsi="Arial" w:cs="Arial"/>
          <w:color w:val="000000"/>
          <w:sz w:val="21"/>
          <w:szCs w:val="21"/>
          <w:u w:val="single"/>
        </w:rPr>
        <w:t>at least</w:t>
      </w:r>
      <w:r w:rsidR="000E4057" w:rsidRPr="004F3EFF">
        <w:rPr>
          <w:rFonts w:ascii="Arial" w:eastAsia="Arial" w:hAnsi="Arial" w:cs="Arial"/>
          <w:color w:val="000000"/>
          <w:sz w:val="21"/>
          <w:szCs w:val="21"/>
        </w:rPr>
        <w:t xml:space="preserve"> </w:t>
      </w:r>
      <w:r>
        <w:rPr>
          <w:rFonts w:ascii="Arial" w:eastAsia="Arial" w:hAnsi="Arial" w:cs="Arial"/>
          <w:color w:val="000000"/>
          <w:sz w:val="21"/>
          <w:szCs w:val="21"/>
        </w:rPr>
        <w:t>1.5</w:t>
      </w:r>
      <w:r w:rsidR="00581C5D">
        <w:rPr>
          <w:rFonts w:ascii="Arial" w:eastAsia="Arial" w:hAnsi="Arial" w:cs="Arial"/>
          <w:color w:val="000000"/>
          <w:sz w:val="21"/>
          <w:szCs w:val="21"/>
        </w:rPr>
        <w:t xml:space="preserve"> metres</w:t>
      </w:r>
      <w:r w:rsidR="000D6CCC">
        <w:rPr>
          <w:rFonts w:ascii="Arial" w:eastAsia="Arial" w:hAnsi="Arial" w:cs="Arial"/>
          <w:color w:val="000000"/>
          <w:sz w:val="21"/>
          <w:szCs w:val="21"/>
        </w:rPr>
        <w:t>***</w:t>
      </w:r>
      <w:r w:rsidR="00581C5D">
        <w:rPr>
          <w:rFonts w:ascii="Arial" w:eastAsia="Arial" w:hAnsi="Arial" w:cs="Arial"/>
          <w:color w:val="000000"/>
          <w:sz w:val="21"/>
          <w:szCs w:val="21"/>
        </w:rPr>
        <w:t xml:space="preserve"> </w:t>
      </w:r>
      <w:r w:rsidR="000E4057" w:rsidRPr="004F3EFF">
        <w:rPr>
          <w:rFonts w:ascii="Arial" w:eastAsia="Arial" w:hAnsi="Arial" w:cs="Arial"/>
          <w:color w:val="000000"/>
          <w:sz w:val="21"/>
          <w:szCs w:val="21"/>
        </w:rPr>
        <w:t xml:space="preserve">distance between yourself and others, </w:t>
      </w:r>
      <w:r w:rsidR="000E4057" w:rsidRPr="004F3EFF">
        <w:rPr>
          <w:rFonts w:ascii="Arial" w:eastAsia="Arial" w:hAnsi="Arial" w:cs="Arial"/>
          <w:sz w:val="21"/>
          <w:szCs w:val="21"/>
        </w:rPr>
        <w:t>to reduce your risk of infection when they cough, sneeze or speak</w:t>
      </w:r>
      <w:r w:rsidR="00011277" w:rsidRPr="004F3EFF">
        <w:rPr>
          <w:rFonts w:ascii="Arial" w:eastAsia="Arial" w:hAnsi="Arial" w:cs="Arial"/>
          <w:sz w:val="21"/>
          <w:szCs w:val="21"/>
        </w:rPr>
        <w:t xml:space="preserve">. </w:t>
      </w:r>
      <w:r w:rsidR="00712BF2" w:rsidRPr="004F3EFF">
        <w:rPr>
          <w:rFonts w:ascii="Arial" w:eastAsia="Arial" w:hAnsi="Arial" w:cs="Arial"/>
          <w:sz w:val="21"/>
          <w:szCs w:val="21"/>
        </w:rPr>
        <w:t>This is particularly important when indoors but applies to being outdoors as well.</w:t>
      </w:r>
    </w:p>
    <w:p w14:paraId="6146BC63" w14:textId="10F0247F"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sz w:val="21"/>
          <w:szCs w:val="21"/>
        </w:rPr>
        <w:t xml:space="preserve">Make wearing a mask a normal part of being around other people and ensure that you are using it correctly by following </w:t>
      </w:r>
      <w:hyperlink r:id="rId13">
        <w:r w:rsidRPr="004F3EFF">
          <w:rPr>
            <w:rFonts w:ascii="Arial" w:eastAsia="Arial" w:hAnsi="Arial" w:cs="Arial"/>
            <w:color w:val="0000FF"/>
            <w:sz w:val="21"/>
            <w:szCs w:val="21"/>
            <w:u w:val="single"/>
          </w:rPr>
          <w:t>these instructions</w:t>
        </w:r>
      </w:hyperlink>
      <w:r w:rsidR="00BC4B55">
        <w:rPr>
          <w:rFonts w:ascii="Arial" w:eastAsia="Arial" w:hAnsi="Arial" w:cs="Arial"/>
          <w:color w:val="0000FF"/>
          <w:sz w:val="21"/>
          <w:szCs w:val="21"/>
          <w:u w:val="single"/>
        </w:rPr>
        <w:t>.</w:t>
      </w:r>
    </w:p>
    <w:p w14:paraId="71B6193F" w14:textId="1AE29407" w:rsidR="000D2216" w:rsidRPr="00F2030E" w:rsidRDefault="000E4057" w:rsidP="000D2216">
      <w:pPr>
        <w:numPr>
          <w:ilvl w:val="0"/>
          <w:numId w:val="4"/>
        </w:numPr>
        <w:pBdr>
          <w:top w:val="nil"/>
          <w:left w:val="nil"/>
          <w:bottom w:val="nil"/>
          <w:right w:val="nil"/>
          <w:between w:val="nil"/>
        </w:pBdr>
        <w:spacing w:after="0"/>
        <w:rPr>
          <w:rFonts w:ascii="Arial" w:hAnsi="Arial" w:cs="Arial"/>
          <w:color w:val="000000"/>
          <w:sz w:val="21"/>
          <w:szCs w:val="21"/>
        </w:rPr>
      </w:pPr>
      <w:r w:rsidRPr="00F2030E">
        <w:rPr>
          <w:rFonts w:ascii="Arial" w:eastAsia="Arial" w:hAnsi="Arial" w:cs="Arial"/>
          <w:color w:val="000000"/>
          <w:sz w:val="21"/>
          <w:szCs w:val="21"/>
        </w:rPr>
        <w:t>Avoid going to crowded places, especially</w:t>
      </w:r>
      <w:r w:rsidR="00C80990" w:rsidRPr="00F2030E">
        <w:rPr>
          <w:rFonts w:ascii="Arial" w:eastAsia="Arial" w:hAnsi="Arial" w:cs="Arial"/>
          <w:color w:val="000000"/>
          <w:sz w:val="21"/>
          <w:szCs w:val="21"/>
        </w:rPr>
        <w:t xml:space="preserve"> if</w:t>
      </w:r>
      <w:r w:rsidRPr="00F2030E">
        <w:rPr>
          <w:rFonts w:ascii="Arial" w:eastAsia="Arial" w:hAnsi="Arial" w:cs="Arial"/>
          <w:color w:val="000000"/>
          <w:sz w:val="21"/>
          <w:szCs w:val="21"/>
        </w:rPr>
        <w:t xml:space="preserve"> indoors</w:t>
      </w:r>
      <w:r w:rsidR="00C80990" w:rsidRPr="00F2030E">
        <w:rPr>
          <w:rFonts w:ascii="Arial" w:eastAsia="Arial" w:hAnsi="Arial" w:cs="Arial"/>
          <w:color w:val="000000"/>
          <w:sz w:val="21"/>
          <w:szCs w:val="21"/>
        </w:rPr>
        <w:t xml:space="preserve"> and the room is poorly ventilated</w:t>
      </w:r>
      <w:r w:rsidR="000D2216" w:rsidRPr="00F2030E">
        <w:rPr>
          <w:rFonts w:ascii="Arial" w:eastAsia="Arial" w:hAnsi="Arial" w:cs="Arial"/>
          <w:color w:val="000000"/>
          <w:sz w:val="21"/>
          <w:szCs w:val="21"/>
        </w:rPr>
        <w:t xml:space="preserve">. </w:t>
      </w:r>
      <w:r w:rsidR="000D2216" w:rsidRPr="00F2030E">
        <w:rPr>
          <w:rFonts w:ascii="Arial" w:hAnsi="Arial" w:cs="Arial"/>
          <w:color w:val="000000"/>
          <w:sz w:val="21"/>
          <w:szCs w:val="21"/>
        </w:rPr>
        <w:t>Where this is not possible, e</w:t>
      </w:r>
      <w:r w:rsidR="00BC4B55" w:rsidRPr="00F2030E">
        <w:rPr>
          <w:rFonts w:ascii="Arial" w:hAnsi="Arial" w:cs="Arial"/>
          <w:color w:val="000000"/>
          <w:sz w:val="21"/>
          <w:szCs w:val="21"/>
        </w:rPr>
        <w:t>nsure to wear a mask and practis</w:t>
      </w:r>
      <w:r w:rsidR="000D2216" w:rsidRPr="00F2030E">
        <w:rPr>
          <w:rFonts w:ascii="Arial" w:hAnsi="Arial" w:cs="Arial"/>
          <w:color w:val="000000"/>
          <w:sz w:val="21"/>
          <w:szCs w:val="21"/>
        </w:rPr>
        <w:t>e social distancing.</w:t>
      </w:r>
    </w:p>
    <w:p w14:paraId="71F38CAE" w14:textId="29BB8659"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Wash your hands frequently with soap and water or an alcohol-based hand rub</w:t>
      </w:r>
      <w:r w:rsidR="002A1128" w:rsidRPr="004F3EFF">
        <w:rPr>
          <w:rFonts w:ascii="Arial" w:eastAsia="Arial" w:hAnsi="Arial" w:cs="Arial"/>
          <w:color w:val="000000"/>
          <w:sz w:val="21"/>
          <w:szCs w:val="21"/>
        </w:rPr>
        <w:t xml:space="preserve"> (70% alcohol content is considered most effective)</w:t>
      </w:r>
      <w:r w:rsidR="00BC4B55">
        <w:rPr>
          <w:rFonts w:ascii="Arial" w:eastAsia="Arial" w:hAnsi="Arial" w:cs="Arial"/>
          <w:color w:val="000000"/>
          <w:sz w:val="21"/>
          <w:szCs w:val="21"/>
        </w:rPr>
        <w:t>.</w:t>
      </w:r>
    </w:p>
    <w:p w14:paraId="2768E6B9" w14:textId="674E3F93"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Avoid touching your eyes, nose and mouth unless your hands are clean</w:t>
      </w:r>
      <w:r w:rsidR="00BC4B55">
        <w:rPr>
          <w:rFonts w:ascii="Arial" w:eastAsia="Arial" w:hAnsi="Arial" w:cs="Arial"/>
          <w:color w:val="000000"/>
          <w:sz w:val="21"/>
          <w:szCs w:val="21"/>
        </w:rPr>
        <w:t>.</w:t>
      </w:r>
    </w:p>
    <w:p w14:paraId="7E681641" w14:textId="201223AB"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When coughing and sneezing, cover your mouth and nose with a flexed elbow or tissue</w:t>
      </w:r>
      <w:r w:rsidR="00BC4B55">
        <w:rPr>
          <w:rFonts w:ascii="Arial" w:eastAsia="Arial" w:hAnsi="Arial" w:cs="Arial"/>
          <w:color w:val="000000"/>
          <w:sz w:val="21"/>
          <w:szCs w:val="21"/>
        </w:rPr>
        <w:t>.</w:t>
      </w:r>
    </w:p>
    <w:p w14:paraId="7A2AADA7" w14:textId="510AE46E"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Clean and disinfect surfaces frequently especially those which are regularly touched</w:t>
      </w:r>
      <w:r w:rsidR="00BC4B55">
        <w:rPr>
          <w:rFonts w:ascii="Arial" w:eastAsia="Arial" w:hAnsi="Arial" w:cs="Arial"/>
          <w:color w:val="000000"/>
          <w:sz w:val="21"/>
          <w:szCs w:val="21"/>
        </w:rPr>
        <w:t>.</w:t>
      </w:r>
    </w:p>
    <w:p w14:paraId="1A03E374" w14:textId="39019DD3" w:rsidR="00506285" w:rsidRPr="004F3EFF" w:rsidRDefault="00BC4B55" w:rsidP="00BC4B55">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lastRenderedPageBreak/>
        <w:t>Talk to your health</w:t>
      </w:r>
      <w:r w:rsidR="000E4057" w:rsidRPr="004F3EFF">
        <w:rPr>
          <w:rFonts w:ascii="Arial" w:eastAsia="Arial" w:hAnsi="Arial" w:cs="Arial"/>
          <w:color w:val="000000"/>
          <w:sz w:val="21"/>
          <w:szCs w:val="21"/>
        </w:rPr>
        <w:t>care prov</w:t>
      </w:r>
      <w:r w:rsidR="004F3EFF">
        <w:rPr>
          <w:rFonts w:ascii="Arial" w:eastAsia="Arial" w:hAnsi="Arial" w:cs="Arial"/>
          <w:color w:val="000000"/>
          <w:sz w:val="21"/>
          <w:szCs w:val="21"/>
        </w:rPr>
        <w:t>ider about optimal care plans, through</w:t>
      </w:r>
      <w:r w:rsidR="000E4057" w:rsidRPr="004F3EFF">
        <w:rPr>
          <w:rFonts w:ascii="Arial" w:eastAsia="Arial" w:hAnsi="Arial" w:cs="Arial"/>
          <w:color w:val="000000"/>
          <w:sz w:val="21"/>
          <w:szCs w:val="21"/>
        </w:rPr>
        <w:t xml:space="preserve"> video </w:t>
      </w:r>
      <w:r w:rsidR="00114A79" w:rsidRPr="004F3EFF">
        <w:rPr>
          <w:rFonts w:ascii="Arial" w:eastAsia="Arial" w:hAnsi="Arial" w:cs="Arial"/>
          <w:color w:val="000000"/>
          <w:sz w:val="21"/>
          <w:szCs w:val="21"/>
        </w:rPr>
        <w:t>consultations</w:t>
      </w:r>
      <w:r w:rsidR="005F7A19" w:rsidRPr="004F3EFF">
        <w:rPr>
          <w:rFonts w:ascii="Arial" w:eastAsia="Arial" w:hAnsi="Arial" w:cs="Arial"/>
          <w:color w:val="000000"/>
          <w:sz w:val="21"/>
          <w:szCs w:val="21"/>
        </w:rPr>
        <w:t xml:space="preserve"> or in-person visits</w:t>
      </w:r>
      <w:r w:rsidR="000E4057" w:rsidRPr="004F3EFF">
        <w:rPr>
          <w:rFonts w:ascii="Arial" w:eastAsia="Arial" w:hAnsi="Arial" w:cs="Arial"/>
          <w:color w:val="000000"/>
          <w:sz w:val="21"/>
          <w:szCs w:val="21"/>
        </w:rPr>
        <w:t xml:space="preserve"> where </w:t>
      </w:r>
      <w:r w:rsidR="00114A79" w:rsidRPr="004F3EFF">
        <w:rPr>
          <w:rFonts w:ascii="Arial" w:eastAsia="Arial" w:hAnsi="Arial" w:cs="Arial"/>
          <w:color w:val="000000"/>
          <w:sz w:val="21"/>
          <w:szCs w:val="21"/>
        </w:rPr>
        <w:t>needed. Vi</w:t>
      </w:r>
      <w:r w:rsidR="005F7A19" w:rsidRPr="004F3EFF">
        <w:rPr>
          <w:rFonts w:ascii="Arial" w:eastAsia="Arial" w:hAnsi="Arial" w:cs="Arial"/>
          <w:color w:val="000000"/>
          <w:sz w:val="21"/>
          <w:szCs w:val="21"/>
        </w:rPr>
        <w:t>sits to health clinics</w:t>
      </w:r>
      <w:r w:rsidR="002653E9">
        <w:rPr>
          <w:rFonts w:ascii="Arial" w:eastAsia="Arial" w:hAnsi="Arial" w:cs="Arial"/>
          <w:color w:val="000000"/>
          <w:sz w:val="21"/>
          <w:szCs w:val="21"/>
        </w:rPr>
        <w:t>/centres</w:t>
      </w:r>
      <w:r w:rsidR="005F7A19" w:rsidRPr="004F3EFF">
        <w:rPr>
          <w:rFonts w:ascii="Arial" w:eastAsia="Arial" w:hAnsi="Arial" w:cs="Arial"/>
          <w:color w:val="000000"/>
          <w:sz w:val="21"/>
          <w:szCs w:val="21"/>
        </w:rPr>
        <w:t xml:space="preserve"> and hospitals should not be avoided </w:t>
      </w:r>
      <w:r w:rsidR="00114A79" w:rsidRPr="004F3EFF">
        <w:rPr>
          <w:rFonts w:ascii="Arial" w:eastAsia="Arial" w:hAnsi="Arial" w:cs="Arial"/>
          <w:color w:val="000000"/>
          <w:sz w:val="21"/>
          <w:szCs w:val="21"/>
        </w:rPr>
        <w:t>if they are recommended based on your current health needs.</w:t>
      </w:r>
    </w:p>
    <w:p w14:paraId="2239AC03" w14:textId="19B162ED" w:rsidR="00A17F8D" w:rsidRPr="004F3EFF" w:rsidRDefault="005F7A1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Stay</w:t>
      </w:r>
      <w:r w:rsidR="00DD4D23" w:rsidRPr="004F3EFF">
        <w:rPr>
          <w:rFonts w:ascii="Arial" w:eastAsia="Arial" w:hAnsi="Arial" w:cs="Arial"/>
          <w:color w:val="000000"/>
          <w:sz w:val="21"/>
          <w:szCs w:val="21"/>
        </w:rPr>
        <w:t xml:space="preserve"> active and </w:t>
      </w:r>
      <w:r w:rsidRPr="004F3EFF">
        <w:rPr>
          <w:rFonts w:ascii="Arial" w:eastAsia="Arial" w:hAnsi="Arial" w:cs="Arial"/>
          <w:color w:val="000000"/>
          <w:sz w:val="21"/>
          <w:szCs w:val="21"/>
        </w:rPr>
        <w:t xml:space="preserve">try to </w:t>
      </w:r>
      <w:r w:rsidR="00DD4D23" w:rsidRPr="004F3EFF">
        <w:rPr>
          <w:rFonts w:ascii="Arial" w:eastAsia="Arial" w:hAnsi="Arial" w:cs="Arial"/>
          <w:color w:val="000000"/>
          <w:sz w:val="21"/>
          <w:szCs w:val="21"/>
        </w:rPr>
        <w:t>take part in activities that will enhance your mental health and well</w:t>
      </w:r>
      <w:r w:rsidR="00BC4B55">
        <w:rPr>
          <w:rFonts w:ascii="Arial" w:eastAsia="Arial" w:hAnsi="Arial" w:cs="Arial"/>
          <w:color w:val="000000"/>
          <w:sz w:val="21"/>
          <w:szCs w:val="21"/>
        </w:rPr>
        <w:t>-</w:t>
      </w:r>
      <w:r w:rsidR="00DD4D23" w:rsidRPr="004F3EFF">
        <w:rPr>
          <w:rFonts w:ascii="Arial" w:eastAsia="Arial" w:hAnsi="Arial" w:cs="Arial"/>
          <w:color w:val="000000"/>
          <w:sz w:val="21"/>
          <w:szCs w:val="21"/>
        </w:rPr>
        <w:t xml:space="preserve">being. Physical exercise and </w:t>
      </w:r>
      <w:r w:rsidRPr="004F3EFF">
        <w:rPr>
          <w:rFonts w:ascii="Arial" w:eastAsia="Arial" w:hAnsi="Arial" w:cs="Arial"/>
          <w:color w:val="000000"/>
          <w:sz w:val="21"/>
          <w:szCs w:val="21"/>
        </w:rPr>
        <w:t xml:space="preserve">social activities that can take place outside and with social distancing are encouraged. </w:t>
      </w:r>
    </w:p>
    <w:p w14:paraId="2EF5EB1E" w14:textId="1F2703BC" w:rsidR="00506285" w:rsidRDefault="000E4057" w:rsidP="004F3EFF">
      <w:pPr>
        <w:rPr>
          <w:rFonts w:ascii="Arial" w:eastAsia="Arial" w:hAnsi="Arial" w:cs="Arial"/>
          <w:sz w:val="21"/>
          <w:szCs w:val="21"/>
        </w:rPr>
      </w:pPr>
      <w:r w:rsidRPr="004F3EFF">
        <w:rPr>
          <w:rFonts w:ascii="Arial" w:eastAsia="Arial" w:hAnsi="Arial" w:cs="Arial"/>
          <w:sz w:val="21"/>
          <w:szCs w:val="21"/>
        </w:rPr>
        <w:t>Caregivers and family members who live with, or regularly visit, a person with MS in one of the higher risk groups should also follow these recommendations to reduce the chance of bringing COVID-19 infection into the home.</w:t>
      </w:r>
    </w:p>
    <w:p w14:paraId="566333AB" w14:textId="77777777" w:rsidR="00D21AF1" w:rsidRPr="00D21AF1" w:rsidRDefault="00D21AF1" w:rsidP="00D21AF1">
      <w:pPr>
        <w:spacing w:after="0"/>
        <w:rPr>
          <w:rFonts w:ascii="Arial" w:eastAsia="Arial" w:hAnsi="Arial" w:cs="Arial"/>
          <w:b/>
          <w:i/>
          <w:color w:val="E36C0A" w:themeColor="accent6" w:themeShade="BF"/>
          <w:sz w:val="21"/>
          <w:szCs w:val="21"/>
        </w:rPr>
      </w:pPr>
      <w:r w:rsidRPr="00D21AF1">
        <w:rPr>
          <w:rFonts w:ascii="Arial" w:eastAsia="Arial" w:hAnsi="Arial" w:cs="Arial"/>
          <w:b/>
          <w:i/>
          <w:color w:val="E36C0A" w:themeColor="accent6" w:themeShade="BF"/>
          <w:sz w:val="21"/>
          <w:szCs w:val="21"/>
        </w:rPr>
        <w:t>Advice for pregnant women with MS</w:t>
      </w:r>
    </w:p>
    <w:p w14:paraId="36C20455" w14:textId="77777777" w:rsidR="00D21AF1" w:rsidRDefault="00D21AF1" w:rsidP="00D21AF1">
      <w:pPr>
        <w:rPr>
          <w:rFonts w:ascii="Arial" w:eastAsia="Arial" w:hAnsi="Arial" w:cs="Arial"/>
          <w:sz w:val="21"/>
          <w:szCs w:val="21"/>
        </w:rPr>
      </w:pPr>
      <w:r w:rsidRPr="004F3EFF">
        <w:rPr>
          <w:rFonts w:ascii="Arial" w:eastAsia="Arial" w:hAnsi="Arial" w:cs="Arial"/>
          <w:sz w:val="21"/>
          <w:szCs w:val="21"/>
        </w:rPr>
        <w:t xml:space="preserve">At this time there is no specific advice for women with MS who are pregnant. There is general information on COVID-19 and pregnancy from the </w:t>
      </w:r>
      <w:hyperlink r:id="rId14">
        <w:r>
          <w:rPr>
            <w:rFonts w:ascii="Arial" w:eastAsia="Arial" w:hAnsi="Arial" w:cs="Arial"/>
            <w:color w:val="0000FF"/>
            <w:sz w:val="21"/>
            <w:szCs w:val="21"/>
            <w:u w:val="single"/>
          </w:rPr>
          <w:t>World Health Organiz</w:t>
        </w:r>
        <w:r w:rsidRPr="004F3EFF">
          <w:rPr>
            <w:rFonts w:ascii="Arial" w:eastAsia="Arial" w:hAnsi="Arial" w:cs="Arial"/>
            <w:color w:val="0000FF"/>
            <w:sz w:val="21"/>
            <w:szCs w:val="21"/>
            <w:u w:val="single"/>
          </w:rPr>
          <w:t>ation</w:t>
        </w:r>
      </w:hyperlink>
      <w:r w:rsidRPr="004F3EFF">
        <w:rPr>
          <w:rFonts w:ascii="Arial" w:eastAsia="Arial" w:hAnsi="Arial" w:cs="Arial"/>
          <w:sz w:val="21"/>
          <w:szCs w:val="21"/>
        </w:rPr>
        <w:t>.</w:t>
      </w:r>
      <w:r>
        <w:rPr>
          <w:rFonts w:ascii="Arial" w:eastAsia="Arial" w:hAnsi="Arial" w:cs="Arial"/>
          <w:sz w:val="21"/>
          <w:szCs w:val="21"/>
        </w:rPr>
        <w:t xml:space="preserve"> It is important to note that COVID-19 can lead to premature birth and serious illness for the mother. </w:t>
      </w:r>
    </w:p>
    <w:p w14:paraId="36C6FAE5" w14:textId="77777777" w:rsidR="00D21AF1" w:rsidRPr="004F3EFF" w:rsidRDefault="00D21AF1" w:rsidP="004F3EFF">
      <w:pPr>
        <w:rPr>
          <w:rFonts w:ascii="Arial" w:eastAsia="Arial" w:hAnsi="Arial" w:cs="Arial"/>
          <w:sz w:val="21"/>
          <w:szCs w:val="21"/>
        </w:rPr>
      </w:pPr>
    </w:p>
    <w:p w14:paraId="44E42D4D" w14:textId="353D0F2C" w:rsidR="00506285" w:rsidRPr="00D21AF1" w:rsidRDefault="00BC4B55">
      <w:pPr>
        <w:spacing w:before="240" w:after="0"/>
        <w:rPr>
          <w:rFonts w:ascii="Arial" w:eastAsia="Arial" w:hAnsi="Arial" w:cs="Arial"/>
          <w:b/>
          <w:color w:val="E36C0A" w:themeColor="accent6" w:themeShade="BF"/>
          <w:sz w:val="24"/>
          <w:szCs w:val="21"/>
        </w:rPr>
      </w:pPr>
      <w:bookmarkStart w:id="2" w:name="DMTs"/>
      <w:r w:rsidRPr="00D21AF1">
        <w:rPr>
          <w:rFonts w:ascii="Arial" w:eastAsia="Arial" w:hAnsi="Arial" w:cs="Arial"/>
          <w:b/>
          <w:color w:val="E36C0A" w:themeColor="accent6" w:themeShade="BF"/>
          <w:sz w:val="24"/>
          <w:szCs w:val="21"/>
        </w:rPr>
        <w:t xml:space="preserve">Advice regarding disease </w:t>
      </w:r>
      <w:r w:rsidR="000E4057" w:rsidRPr="00D21AF1">
        <w:rPr>
          <w:rFonts w:ascii="Arial" w:eastAsia="Arial" w:hAnsi="Arial" w:cs="Arial"/>
          <w:b/>
          <w:color w:val="E36C0A" w:themeColor="accent6" w:themeShade="BF"/>
          <w:sz w:val="24"/>
          <w:szCs w:val="21"/>
        </w:rPr>
        <w:t>modifying therapies for MS</w:t>
      </w:r>
    </w:p>
    <w:bookmarkEnd w:id="2"/>
    <w:p w14:paraId="00AAAD15" w14:textId="637C812A" w:rsidR="00506285" w:rsidRPr="004F3EFF" w:rsidRDefault="000E4057">
      <w:pPr>
        <w:rPr>
          <w:rFonts w:ascii="Arial" w:eastAsia="Arial" w:hAnsi="Arial" w:cs="Arial"/>
          <w:sz w:val="21"/>
          <w:szCs w:val="21"/>
        </w:rPr>
      </w:pPr>
      <w:r w:rsidRPr="004F3EFF">
        <w:rPr>
          <w:rFonts w:ascii="Arial" w:eastAsia="Arial" w:hAnsi="Arial" w:cs="Arial"/>
          <w:sz w:val="21"/>
          <w:szCs w:val="21"/>
        </w:rPr>
        <w:t>Many disease modifying therapies (DMTs) for MS work by suppressing or modifying the immune system. Some MS medications might increase the likelihood of developin</w:t>
      </w:r>
      <w:r w:rsidR="00BC4B55">
        <w:rPr>
          <w:rFonts w:ascii="Arial" w:eastAsia="Arial" w:hAnsi="Arial" w:cs="Arial"/>
          <w:sz w:val="21"/>
          <w:szCs w:val="21"/>
        </w:rPr>
        <w:t>g complications from</w:t>
      </w:r>
      <w:r w:rsidRPr="004F3EFF">
        <w:rPr>
          <w:rFonts w:ascii="Arial" w:eastAsia="Arial" w:hAnsi="Arial" w:cs="Arial"/>
          <w:sz w:val="21"/>
          <w:szCs w:val="21"/>
        </w:rPr>
        <w:t xml:space="preserve"> COVID-19 but this risk needs to be balanced with the risks of stopping or delaying treatment. </w:t>
      </w:r>
    </w:p>
    <w:p w14:paraId="2EBEA465" w14:textId="77777777" w:rsidR="00506285" w:rsidRPr="004F3EFF" w:rsidRDefault="000E4057">
      <w:pPr>
        <w:rPr>
          <w:rFonts w:ascii="Arial" w:eastAsia="Arial" w:hAnsi="Arial" w:cs="Arial"/>
          <w:color w:val="000000"/>
          <w:sz w:val="21"/>
          <w:szCs w:val="21"/>
        </w:rPr>
      </w:pPr>
      <w:r w:rsidRPr="004F3EFF">
        <w:rPr>
          <w:rFonts w:ascii="Arial" w:eastAsia="Arial" w:hAnsi="Arial" w:cs="Arial"/>
          <w:sz w:val="21"/>
          <w:szCs w:val="21"/>
        </w:rPr>
        <w:t xml:space="preserve">We recommend that </w:t>
      </w:r>
      <w:r w:rsidRPr="004F3EFF">
        <w:rPr>
          <w:rFonts w:ascii="Arial" w:eastAsia="Arial" w:hAnsi="Arial" w:cs="Arial"/>
          <w:color w:val="000000"/>
          <w:sz w:val="21"/>
          <w:szCs w:val="21"/>
        </w:rPr>
        <w:t>people with MS currently taking DMTs continue with their treatment, unless advised to stop by their treating clinician.</w:t>
      </w:r>
    </w:p>
    <w:p w14:paraId="62B57F25" w14:textId="2C1B3BE1"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People who develop symptoms of COVID-19 or test positive for the infection should discuss their MS therapies with their MS </w:t>
      </w:r>
      <w:r w:rsidR="00BC4B55">
        <w:rPr>
          <w:rFonts w:ascii="Arial" w:eastAsia="Arial" w:hAnsi="Arial" w:cs="Arial"/>
          <w:color w:val="000000"/>
          <w:sz w:val="21"/>
          <w:szCs w:val="21"/>
        </w:rPr>
        <w:t>care provider or another health</w:t>
      </w:r>
      <w:r w:rsidRPr="004F3EFF">
        <w:rPr>
          <w:rFonts w:ascii="Arial" w:eastAsia="Arial" w:hAnsi="Arial" w:cs="Arial"/>
          <w:color w:val="000000"/>
          <w:sz w:val="21"/>
          <w:szCs w:val="21"/>
        </w:rPr>
        <w:t>care professional who is familiar with their care.</w:t>
      </w:r>
    </w:p>
    <w:p w14:paraId="67DBAC95" w14:textId="77777777" w:rsidR="00506285" w:rsidRPr="004F3EFF" w:rsidRDefault="00506285">
      <w:pPr>
        <w:pBdr>
          <w:top w:val="nil"/>
          <w:left w:val="nil"/>
          <w:bottom w:val="nil"/>
          <w:right w:val="nil"/>
          <w:between w:val="nil"/>
        </w:pBdr>
        <w:spacing w:after="0"/>
        <w:ind w:left="720"/>
        <w:rPr>
          <w:rFonts w:ascii="Arial" w:eastAsia="Arial" w:hAnsi="Arial" w:cs="Arial"/>
          <w:color w:val="000000"/>
          <w:sz w:val="21"/>
          <w:szCs w:val="21"/>
        </w:rPr>
      </w:pPr>
    </w:p>
    <w:p w14:paraId="7178B521" w14:textId="526784BC"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Before starting on any new DMT or changing an existing DMT, people with MS should discuss with their healthcare professional which therapy is the best choice for their individual circumstances. This decision should </w:t>
      </w:r>
      <w:r w:rsidR="00174033">
        <w:rPr>
          <w:rFonts w:ascii="Arial" w:eastAsia="Arial" w:hAnsi="Arial" w:cs="Arial"/>
          <w:color w:val="000000"/>
          <w:sz w:val="21"/>
          <w:szCs w:val="21"/>
        </w:rPr>
        <w:t xml:space="preserve">– among other factors - </w:t>
      </w:r>
      <w:r w:rsidRPr="004F3EFF">
        <w:rPr>
          <w:rFonts w:ascii="Arial" w:eastAsia="Arial" w:hAnsi="Arial" w:cs="Arial"/>
          <w:color w:val="000000"/>
          <w:sz w:val="21"/>
          <w:szCs w:val="21"/>
        </w:rPr>
        <w:t>consider the following information:</w:t>
      </w:r>
    </w:p>
    <w:p w14:paraId="7527DB86"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MS disease course and activity</w:t>
      </w:r>
    </w:p>
    <w:p w14:paraId="151D9E0A"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The risks and benefits normally associated with different treatment options</w:t>
      </w:r>
    </w:p>
    <w:p w14:paraId="2C44B0F0"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Additional risks related to COVID-19, such as:</w:t>
      </w:r>
    </w:p>
    <w:p w14:paraId="6244AFB7" w14:textId="0450F260"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presence of other factors for a more severe case of COVID-19, such as older age, obesity, pre-existing lung or cardiovascular disease, progressive MS, </w:t>
      </w:r>
      <w:r w:rsidR="000B64DC" w:rsidRPr="004F3EFF">
        <w:rPr>
          <w:rFonts w:ascii="Arial" w:eastAsia="Arial" w:hAnsi="Arial" w:cs="Arial"/>
          <w:color w:val="000000"/>
          <w:sz w:val="21"/>
          <w:szCs w:val="21"/>
        </w:rPr>
        <w:t>higher risk race/</w:t>
      </w:r>
      <w:r w:rsidR="006D1C7A" w:rsidRPr="004F3EFF">
        <w:rPr>
          <w:rFonts w:ascii="Arial" w:eastAsia="Arial" w:hAnsi="Arial" w:cs="Arial"/>
          <w:color w:val="000000"/>
          <w:sz w:val="21"/>
          <w:szCs w:val="21"/>
        </w:rPr>
        <w:t xml:space="preserve">ethnicity </w:t>
      </w:r>
      <w:r w:rsidRPr="004F3EFF">
        <w:rPr>
          <w:rFonts w:ascii="Arial" w:eastAsia="Arial" w:hAnsi="Arial" w:cs="Arial"/>
          <w:color w:val="000000"/>
          <w:sz w:val="21"/>
          <w:szCs w:val="21"/>
        </w:rPr>
        <w:t>etc, as listed above</w:t>
      </w:r>
    </w:p>
    <w:p w14:paraId="0015F918" w14:textId="40063C36"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current and </w:t>
      </w:r>
      <w:r w:rsidR="0010613B" w:rsidRPr="004F3EFF">
        <w:rPr>
          <w:rFonts w:ascii="Arial" w:eastAsia="Arial" w:hAnsi="Arial" w:cs="Arial"/>
          <w:color w:val="000000"/>
          <w:sz w:val="21"/>
          <w:szCs w:val="21"/>
        </w:rPr>
        <w:t xml:space="preserve">anticipated </w:t>
      </w:r>
      <w:r w:rsidRPr="004F3EFF">
        <w:rPr>
          <w:rFonts w:ascii="Arial" w:eastAsia="Arial" w:hAnsi="Arial" w:cs="Arial"/>
          <w:color w:val="000000"/>
          <w:sz w:val="21"/>
          <w:szCs w:val="21"/>
        </w:rPr>
        <w:t>future</w:t>
      </w:r>
      <w:r w:rsidR="000B64DC" w:rsidRPr="004F3EFF">
        <w:rPr>
          <w:rFonts w:ascii="Arial" w:eastAsia="Arial" w:hAnsi="Arial" w:cs="Arial"/>
          <w:color w:val="000000"/>
          <w:sz w:val="21"/>
          <w:szCs w:val="21"/>
        </w:rPr>
        <w:t xml:space="preserve"> </w:t>
      </w:r>
      <w:r w:rsidRPr="004F3EFF">
        <w:rPr>
          <w:rFonts w:ascii="Arial" w:eastAsia="Arial" w:hAnsi="Arial" w:cs="Arial"/>
          <w:color w:val="000000"/>
          <w:sz w:val="21"/>
          <w:szCs w:val="21"/>
        </w:rPr>
        <w:t xml:space="preserve">COVID-19 risk in the local area </w:t>
      </w:r>
    </w:p>
    <w:p w14:paraId="6601B9A0" w14:textId="77777777"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Risk of exposure to COVID-19 due to lifestyle, for example whether they are able to self-isolate or are working in a high-risk environment</w:t>
      </w:r>
    </w:p>
    <w:p w14:paraId="6795653C" w14:textId="77777777" w:rsidR="00EC7BEC" w:rsidRDefault="006D1C7A" w:rsidP="00EC7BEC">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Emerging evidence on the potential interaction between some treatments and COVID-19 severity</w:t>
      </w:r>
    </w:p>
    <w:p w14:paraId="5CD35D90" w14:textId="0FDEDFA1" w:rsidR="00EC7BEC" w:rsidRDefault="00EC7BEC" w:rsidP="00EC7BEC">
      <w:pPr>
        <w:numPr>
          <w:ilvl w:val="1"/>
          <w:numId w:val="2"/>
        </w:numPr>
        <w:pBdr>
          <w:top w:val="nil"/>
          <w:left w:val="nil"/>
          <w:bottom w:val="nil"/>
          <w:right w:val="nil"/>
          <w:between w:val="nil"/>
        </w:pBdr>
        <w:spacing w:after="0"/>
        <w:ind w:left="1560" w:hanging="284"/>
        <w:rPr>
          <w:color w:val="000000"/>
          <w:sz w:val="21"/>
          <w:szCs w:val="21"/>
        </w:rPr>
      </w:pPr>
      <w:r w:rsidRPr="00EC7BEC">
        <w:rPr>
          <w:rFonts w:ascii="Arial" w:eastAsia="Arial" w:hAnsi="Arial" w:cs="Arial"/>
          <w:color w:val="000000"/>
          <w:sz w:val="21"/>
          <w:szCs w:val="21"/>
        </w:rPr>
        <w:t xml:space="preserve">Previous infection with </w:t>
      </w:r>
      <w:r w:rsidR="00167124">
        <w:rPr>
          <w:rFonts w:ascii="Arial" w:eastAsia="Arial" w:hAnsi="Arial" w:cs="Arial"/>
          <w:color w:val="000000"/>
          <w:sz w:val="21"/>
          <w:szCs w:val="21"/>
        </w:rPr>
        <w:t>COVID-19</w:t>
      </w:r>
    </w:p>
    <w:p w14:paraId="1081F6C4" w14:textId="5997DBDE" w:rsidR="00EC7BEC" w:rsidRPr="00EC7BEC" w:rsidRDefault="00EC7BEC" w:rsidP="004E699D">
      <w:pPr>
        <w:numPr>
          <w:ilvl w:val="1"/>
          <w:numId w:val="2"/>
        </w:numPr>
        <w:pBdr>
          <w:top w:val="nil"/>
          <w:left w:val="nil"/>
          <w:bottom w:val="nil"/>
          <w:right w:val="nil"/>
          <w:between w:val="nil"/>
        </w:pBdr>
        <w:spacing w:after="0"/>
        <w:ind w:left="1560" w:hanging="284"/>
        <w:rPr>
          <w:color w:val="000000"/>
          <w:sz w:val="21"/>
          <w:szCs w:val="21"/>
        </w:rPr>
      </w:pPr>
      <w:r w:rsidRPr="00EC7BEC">
        <w:rPr>
          <w:rFonts w:ascii="Arial" w:eastAsia="Arial" w:hAnsi="Arial" w:cs="Arial"/>
          <w:color w:val="000000"/>
          <w:sz w:val="21"/>
          <w:szCs w:val="21"/>
        </w:rPr>
        <w:t>Availability of and access to a COVID-19 vaccine</w:t>
      </w:r>
    </w:p>
    <w:p w14:paraId="7C4A95B5" w14:textId="17B235B6" w:rsidR="00506285" w:rsidRPr="00D21AF1" w:rsidRDefault="00D21AF1">
      <w:pPr>
        <w:pBdr>
          <w:top w:val="nil"/>
          <w:left w:val="nil"/>
          <w:bottom w:val="nil"/>
          <w:right w:val="nil"/>
          <w:between w:val="nil"/>
        </w:pBdr>
        <w:spacing w:after="0"/>
        <w:rPr>
          <w:rFonts w:ascii="Arial" w:eastAsia="Arial" w:hAnsi="Arial" w:cs="Arial"/>
          <w:b/>
          <w:i/>
          <w:color w:val="E36C0A" w:themeColor="accent6" w:themeShade="BF"/>
          <w:sz w:val="21"/>
          <w:szCs w:val="21"/>
        </w:rPr>
      </w:pPr>
      <w:r>
        <w:rPr>
          <w:rFonts w:ascii="Arial" w:eastAsia="Arial" w:hAnsi="Arial" w:cs="Arial"/>
          <w:b/>
          <w:i/>
          <w:color w:val="E36C0A" w:themeColor="accent6" w:themeShade="BF"/>
          <w:sz w:val="21"/>
          <w:szCs w:val="21"/>
        </w:rPr>
        <w:br/>
      </w:r>
      <w:r w:rsidR="000E4057" w:rsidRPr="00D21AF1">
        <w:rPr>
          <w:rFonts w:ascii="Arial" w:eastAsia="Arial" w:hAnsi="Arial" w:cs="Arial"/>
          <w:b/>
          <w:i/>
          <w:color w:val="E36C0A" w:themeColor="accent6" w:themeShade="BF"/>
          <w:sz w:val="21"/>
          <w:szCs w:val="21"/>
        </w:rPr>
        <w:t>Evidence on the impact of DMTs on COVID-19 severity</w:t>
      </w:r>
    </w:p>
    <w:p w14:paraId="545E3617" w14:textId="77777777"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Interferons and glatiramer acetate are unlikely to impact negatively on COVID-19 severity. There is some preliminary evidence that interferons may reduce the need for hospitalisation due to COVID-19. </w:t>
      </w:r>
    </w:p>
    <w:p w14:paraId="3D4DFB94"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73B933D4" w14:textId="6AAEF6C0"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The evidence available suggests that people with MS taking dimethyl fuma</w:t>
      </w:r>
      <w:r w:rsidR="00A17F8D" w:rsidRPr="004F3EFF">
        <w:rPr>
          <w:rFonts w:ascii="Arial" w:eastAsia="Arial" w:hAnsi="Arial" w:cs="Arial"/>
          <w:color w:val="000000"/>
          <w:sz w:val="21"/>
          <w:szCs w:val="21"/>
        </w:rPr>
        <w:t xml:space="preserve">rate, teriflunomide, fingolimod, </w:t>
      </w:r>
      <w:proofErr w:type="spellStart"/>
      <w:r w:rsidRPr="004F3EFF">
        <w:rPr>
          <w:rFonts w:ascii="Arial" w:eastAsia="Arial" w:hAnsi="Arial" w:cs="Arial"/>
          <w:color w:val="000000"/>
          <w:sz w:val="21"/>
          <w:szCs w:val="21"/>
        </w:rPr>
        <w:t>siponimod</w:t>
      </w:r>
      <w:proofErr w:type="spellEnd"/>
      <w:r w:rsidR="009C598E">
        <w:rPr>
          <w:rFonts w:ascii="Arial" w:eastAsia="Arial" w:hAnsi="Arial" w:cs="Arial"/>
          <w:color w:val="000000"/>
          <w:sz w:val="21"/>
          <w:szCs w:val="21"/>
        </w:rPr>
        <w:t xml:space="preserve"> </w:t>
      </w:r>
      <w:r w:rsidR="00A17F8D" w:rsidRPr="004F3EFF">
        <w:rPr>
          <w:rFonts w:ascii="Arial" w:eastAsia="Arial" w:hAnsi="Arial" w:cs="Arial"/>
          <w:color w:val="000000"/>
          <w:sz w:val="21"/>
          <w:szCs w:val="21"/>
        </w:rPr>
        <w:t>and natalizumab</w:t>
      </w:r>
      <w:r w:rsidRPr="004F3EFF">
        <w:rPr>
          <w:rFonts w:ascii="Arial" w:eastAsia="Arial" w:hAnsi="Arial" w:cs="Arial"/>
          <w:color w:val="000000"/>
          <w:sz w:val="21"/>
          <w:szCs w:val="21"/>
        </w:rPr>
        <w:t xml:space="preserve"> do not have an increased risk of more severe COVID-19 symptoms.</w:t>
      </w:r>
      <w:r w:rsidR="00026CD4">
        <w:rPr>
          <w:rFonts w:ascii="Arial" w:eastAsia="Arial" w:hAnsi="Arial" w:cs="Arial"/>
          <w:color w:val="000000"/>
          <w:sz w:val="21"/>
          <w:szCs w:val="21"/>
        </w:rPr>
        <w:t xml:space="preserve"> It is unlikely that </w:t>
      </w:r>
      <w:r w:rsidR="00026CD4" w:rsidRPr="004F3EFF">
        <w:rPr>
          <w:rFonts w:ascii="Arial" w:eastAsia="Arial" w:hAnsi="Arial" w:cs="Arial"/>
          <w:color w:val="000000"/>
          <w:sz w:val="21"/>
          <w:szCs w:val="21"/>
        </w:rPr>
        <w:t>people with MS</w:t>
      </w:r>
      <w:r w:rsidR="00026CD4">
        <w:rPr>
          <w:rFonts w:ascii="Arial" w:eastAsia="Arial" w:hAnsi="Arial" w:cs="Arial"/>
          <w:color w:val="000000"/>
          <w:sz w:val="21"/>
          <w:szCs w:val="21"/>
        </w:rPr>
        <w:t xml:space="preserve"> taking ozanimod </w:t>
      </w:r>
      <w:r w:rsidR="00C302F2">
        <w:rPr>
          <w:rFonts w:ascii="Arial" w:eastAsia="Arial" w:hAnsi="Arial" w:cs="Arial"/>
          <w:color w:val="000000"/>
          <w:sz w:val="21"/>
          <w:szCs w:val="21"/>
        </w:rPr>
        <w:t xml:space="preserve">or </w:t>
      </w:r>
      <w:proofErr w:type="spellStart"/>
      <w:r w:rsidR="00C302F2">
        <w:rPr>
          <w:rFonts w:ascii="Arial" w:eastAsia="Arial" w:hAnsi="Arial" w:cs="Arial"/>
          <w:color w:val="000000"/>
          <w:sz w:val="21"/>
          <w:szCs w:val="21"/>
        </w:rPr>
        <w:t>ponesimod</w:t>
      </w:r>
      <w:proofErr w:type="spellEnd"/>
      <w:r w:rsidR="00C302F2">
        <w:rPr>
          <w:rFonts w:ascii="Arial" w:eastAsia="Arial" w:hAnsi="Arial" w:cs="Arial"/>
          <w:color w:val="000000"/>
          <w:sz w:val="21"/>
          <w:szCs w:val="21"/>
        </w:rPr>
        <w:t xml:space="preserve"> </w:t>
      </w:r>
      <w:r w:rsidR="00026CD4">
        <w:rPr>
          <w:rFonts w:ascii="Arial" w:eastAsia="Arial" w:hAnsi="Arial" w:cs="Arial"/>
          <w:color w:val="000000"/>
          <w:sz w:val="21"/>
          <w:szCs w:val="21"/>
        </w:rPr>
        <w:t xml:space="preserve">will have an increased risk either, as </w:t>
      </w:r>
      <w:r w:rsidR="007101F8">
        <w:rPr>
          <w:rFonts w:ascii="Arial" w:eastAsia="Arial" w:hAnsi="Arial" w:cs="Arial"/>
          <w:color w:val="000000"/>
          <w:sz w:val="21"/>
          <w:szCs w:val="21"/>
        </w:rPr>
        <w:t>they are</w:t>
      </w:r>
      <w:r w:rsidR="00026CD4">
        <w:rPr>
          <w:rFonts w:ascii="Arial" w:eastAsia="Arial" w:hAnsi="Arial" w:cs="Arial"/>
          <w:color w:val="000000"/>
          <w:sz w:val="21"/>
          <w:szCs w:val="21"/>
        </w:rPr>
        <w:t xml:space="preserve"> assumed to be similar to </w:t>
      </w:r>
      <w:proofErr w:type="spellStart"/>
      <w:r w:rsidR="00026CD4">
        <w:rPr>
          <w:rFonts w:ascii="Arial" w:eastAsia="Arial" w:hAnsi="Arial" w:cs="Arial"/>
          <w:color w:val="000000"/>
          <w:sz w:val="21"/>
          <w:szCs w:val="21"/>
        </w:rPr>
        <w:t>siponimod</w:t>
      </w:r>
      <w:proofErr w:type="spellEnd"/>
      <w:r w:rsidR="00026CD4">
        <w:rPr>
          <w:rFonts w:ascii="Arial" w:eastAsia="Arial" w:hAnsi="Arial" w:cs="Arial"/>
          <w:color w:val="000000"/>
          <w:sz w:val="21"/>
          <w:szCs w:val="21"/>
        </w:rPr>
        <w:t xml:space="preserve"> and fingolimod.</w:t>
      </w:r>
    </w:p>
    <w:p w14:paraId="44088DB2" w14:textId="417968F3"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lastRenderedPageBreak/>
        <w:t>There is some evidence that therapies that target CD20 – ocrelizumab</w:t>
      </w:r>
      <w:r w:rsidR="00716182">
        <w:rPr>
          <w:rFonts w:ascii="Arial" w:eastAsia="Arial" w:hAnsi="Arial" w:cs="Arial"/>
          <w:color w:val="000000"/>
          <w:sz w:val="21"/>
          <w:szCs w:val="21"/>
        </w:rPr>
        <w:t xml:space="preserve">, </w:t>
      </w:r>
      <w:r w:rsidRPr="004F3EFF">
        <w:rPr>
          <w:rFonts w:ascii="Arial" w:eastAsia="Arial" w:hAnsi="Arial" w:cs="Arial"/>
          <w:color w:val="000000"/>
          <w:sz w:val="21"/>
          <w:szCs w:val="21"/>
        </w:rPr>
        <w:t>rituximab</w:t>
      </w:r>
      <w:r w:rsidR="00716182">
        <w:rPr>
          <w:rFonts w:ascii="Arial" w:eastAsia="Arial" w:hAnsi="Arial" w:cs="Arial"/>
          <w:color w:val="000000"/>
          <w:sz w:val="21"/>
          <w:szCs w:val="21"/>
        </w:rPr>
        <w:t>, ofatumumab</w:t>
      </w:r>
      <w:r w:rsidRPr="004F3EFF">
        <w:rPr>
          <w:rFonts w:ascii="Arial" w:eastAsia="Arial" w:hAnsi="Arial" w:cs="Arial"/>
          <w:color w:val="000000"/>
          <w:sz w:val="21"/>
          <w:szCs w:val="21"/>
        </w:rPr>
        <w:t xml:space="preserve"> – may be linked to an increased chance of having more severe COVID-19</w:t>
      </w:r>
      <w:r w:rsidR="00FC55DE">
        <w:rPr>
          <w:rFonts w:ascii="Arial" w:eastAsia="Arial" w:hAnsi="Arial" w:cs="Arial"/>
          <w:color w:val="000000"/>
          <w:sz w:val="21"/>
          <w:szCs w:val="21"/>
        </w:rPr>
        <w:t>, including a greater risk of hospitalisation</w:t>
      </w:r>
      <w:r w:rsidRPr="004F3EFF">
        <w:rPr>
          <w:rFonts w:ascii="Arial" w:eastAsia="Arial" w:hAnsi="Arial" w:cs="Arial"/>
          <w:color w:val="000000"/>
          <w:sz w:val="21"/>
          <w:szCs w:val="21"/>
        </w:rPr>
        <w:t>. However</w:t>
      </w:r>
      <w:r w:rsidR="004F3EFF" w:rsidRPr="004F3EFF">
        <w:rPr>
          <w:rFonts w:ascii="Arial" w:eastAsia="Arial" w:hAnsi="Arial" w:cs="Arial"/>
          <w:color w:val="000000"/>
          <w:sz w:val="21"/>
          <w:szCs w:val="21"/>
        </w:rPr>
        <w:t xml:space="preserve">, </w:t>
      </w:r>
      <w:r w:rsidR="0010613B" w:rsidRPr="004F3EFF">
        <w:rPr>
          <w:rFonts w:ascii="Arial" w:eastAsia="Arial" w:hAnsi="Arial" w:cs="Arial"/>
          <w:color w:val="000000"/>
          <w:sz w:val="21"/>
          <w:szCs w:val="21"/>
        </w:rPr>
        <w:t>t</w:t>
      </w:r>
      <w:r w:rsidRPr="004F3EFF">
        <w:rPr>
          <w:rFonts w:ascii="Arial" w:eastAsia="Arial" w:hAnsi="Arial" w:cs="Arial"/>
          <w:color w:val="000000"/>
          <w:sz w:val="21"/>
          <w:szCs w:val="21"/>
        </w:rPr>
        <w:t xml:space="preserve">hese therapies should still be considered as an option for treating MS during the pandemic. People with MS who are taking </w:t>
      </w:r>
      <w:r w:rsidR="0010613B" w:rsidRPr="004F3EFF">
        <w:rPr>
          <w:rFonts w:ascii="Arial" w:eastAsia="Arial" w:hAnsi="Arial" w:cs="Arial"/>
          <w:color w:val="000000"/>
          <w:sz w:val="21"/>
          <w:szCs w:val="21"/>
        </w:rPr>
        <w:t>them</w:t>
      </w:r>
      <w:r w:rsidRPr="004F3EFF">
        <w:rPr>
          <w:rFonts w:ascii="Arial" w:eastAsia="Arial" w:hAnsi="Arial" w:cs="Arial"/>
          <w:color w:val="000000"/>
          <w:sz w:val="21"/>
          <w:szCs w:val="21"/>
        </w:rPr>
        <w:t xml:space="preserve"> (or </w:t>
      </w:r>
      <w:proofErr w:type="spellStart"/>
      <w:r w:rsidRPr="004F3EFF">
        <w:rPr>
          <w:rFonts w:ascii="Arial" w:eastAsia="Arial" w:hAnsi="Arial" w:cs="Arial"/>
          <w:color w:val="000000"/>
          <w:sz w:val="21"/>
          <w:szCs w:val="21"/>
        </w:rPr>
        <w:t>ublituximab</w:t>
      </w:r>
      <w:proofErr w:type="spellEnd"/>
      <w:r w:rsidRPr="004F3EFF">
        <w:rPr>
          <w:rFonts w:ascii="Arial" w:eastAsia="Arial" w:hAnsi="Arial" w:cs="Arial"/>
          <w:color w:val="000000"/>
          <w:sz w:val="21"/>
          <w:szCs w:val="21"/>
        </w:rPr>
        <w:t xml:space="preserve"> that work</w:t>
      </w:r>
      <w:r w:rsidR="00716182">
        <w:rPr>
          <w:rFonts w:ascii="Arial" w:eastAsia="Arial" w:hAnsi="Arial" w:cs="Arial"/>
          <w:color w:val="000000"/>
          <w:sz w:val="21"/>
          <w:szCs w:val="21"/>
        </w:rPr>
        <w:t>s</w:t>
      </w:r>
      <w:r w:rsidRPr="004F3EFF">
        <w:rPr>
          <w:rFonts w:ascii="Arial" w:eastAsia="Arial" w:hAnsi="Arial" w:cs="Arial"/>
          <w:color w:val="000000"/>
          <w:sz w:val="21"/>
          <w:szCs w:val="21"/>
        </w:rPr>
        <w:t xml:space="preserve"> in the same way) </w:t>
      </w:r>
      <w:r w:rsidR="004F3EFF" w:rsidRPr="004F3EFF">
        <w:rPr>
          <w:rFonts w:ascii="Arial" w:eastAsia="Arial" w:hAnsi="Arial" w:cs="Arial"/>
          <w:color w:val="000000"/>
          <w:sz w:val="21"/>
          <w:szCs w:val="21"/>
        </w:rPr>
        <w:t xml:space="preserve">should be particularly vigilant regarding the advice above </w:t>
      </w:r>
      <w:r w:rsidRPr="004F3EFF">
        <w:rPr>
          <w:rFonts w:ascii="Arial" w:eastAsia="Arial" w:hAnsi="Arial" w:cs="Arial"/>
          <w:color w:val="000000"/>
          <w:sz w:val="21"/>
          <w:szCs w:val="21"/>
        </w:rPr>
        <w:t>to reduce their risk of infection.</w:t>
      </w:r>
    </w:p>
    <w:p w14:paraId="1730AD00"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169897B" w14:textId="7C7EA2FC" w:rsidR="00506285" w:rsidRPr="004F3EFF" w:rsidRDefault="000E4057" w:rsidP="004B2FAC">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More data on the use of alemtuzumab and cladribine during the COVID-19 pandemic are required to make an assessment of their safety. </w:t>
      </w:r>
    </w:p>
    <w:p w14:paraId="08CBFB2B"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146F5F0A" w14:textId="77777777"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t xml:space="preserve">Recommendations on delaying second or further doses of alemtuzumab, cladribine, ocrelizumab and rituximab due to the COVID-19 outbreak differ between countries. People who take these medications and are due for the next dose should consult their healthcare professional about the risks and benefits of postponing treatment. People are strongly encouraged </w:t>
      </w:r>
      <w:r w:rsidRPr="004F3EFF">
        <w:rPr>
          <w:rFonts w:ascii="Arial" w:eastAsia="Arial" w:hAnsi="Arial" w:cs="Arial"/>
          <w:sz w:val="21"/>
          <w:szCs w:val="21"/>
          <w:u w:val="single"/>
        </w:rPr>
        <w:t>not</w:t>
      </w:r>
      <w:r w:rsidRPr="004F3EFF">
        <w:rPr>
          <w:rFonts w:ascii="Arial" w:eastAsia="Arial" w:hAnsi="Arial" w:cs="Arial"/>
          <w:sz w:val="21"/>
          <w:szCs w:val="21"/>
        </w:rPr>
        <w:t xml:space="preserve"> to stop treatment without the advice of their clinician.</w:t>
      </w:r>
    </w:p>
    <w:p w14:paraId="142E25B2" w14:textId="10F67ABC" w:rsidR="00506285" w:rsidRPr="00D21AF1" w:rsidRDefault="000E4057">
      <w:pPr>
        <w:spacing w:after="0"/>
        <w:rPr>
          <w:rFonts w:ascii="Arial" w:eastAsia="Arial" w:hAnsi="Arial" w:cs="Arial"/>
          <w:b/>
          <w:i/>
          <w:color w:val="E36C0A" w:themeColor="accent6" w:themeShade="BF"/>
          <w:sz w:val="21"/>
          <w:szCs w:val="21"/>
        </w:rPr>
      </w:pPr>
      <w:r w:rsidRPr="00D21AF1">
        <w:rPr>
          <w:rFonts w:ascii="Arial" w:eastAsia="Arial" w:hAnsi="Arial" w:cs="Arial"/>
          <w:b/>
          <w:i/>
          <w:color w:val="E36C0A" w:themeColor="accent6" w:themeShade="BF"/>
          <w:sz w:val="21"/>
          <w:szCs w:val="21"/>
        </w:rPr>
        <w:t xml:space="preserve">Advice regarding </w:t>
      </w:r>
      <w:proofErr w:type="spellStart"/>
      <w:r w:rsidRPr="00D21AF1">
        <w:rPr>
          <w:rFonts w:ascii="Arial" w:eastAsia="Arial" w:hAnsi="Arial" w:cs="Arial"/>
          <w:b/>
          <w:i/>
          <w:color w:val="E36C0A" w:themeColor="accent6" w:themeShade="BF"/>
          <w:sz w:val="21"/>
          <w:szCs w:val="21"/>
        </w:rPr>
        <w:t>aHSCT</w:t>
      </w:r>
      <w:proofErr w:type="spellEnd"/>
      <w:r w:rsidRPr="00D21AF1">
        <w:rPr>
          <w:rFonts w:ascii="Arial" w:eastAsia="Arial" w:hAnsi="Arial" w:cs="Arial"/>
          <w:b/>
          <w:i/>
          <w:color w:val="E36C0A" w:themeColor="accent6" w:themeShade="BF"/>
          <w:sz w:val="21"/>
          <w:szCs w:val="21"/>
        </w:rPr>
        <w:t xml:space="preserve"> </w:t>
      </w:r>
    </w:p>
    <w:p w14:paraId="4968D9FB" w14:textId="18266F20"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t>Autologous Haematopoietic Stem Cell T</w:t>
      </w:r>
      <w:r w:rsidR="00306CBB">
        <w:rPr>
          <w:rFonts w:ascii="Arial" w:eastAsia="Arial" w:hAnsi="Arial" w:cs="Arial"/>
          <w:sz w:val="21"/>
          <w:szCs w:val="21"/>
        </w:rPr>
        <w:t>ransplantation</w:t>
      </w:r>
      <w:r w:rsidRPr="004F3EFF">
        <w:rPr>
          <w:rFonts w:ascii="Arial" w:eastAsia="Arial" w:hAnsi="Arial" w:cs="Arial"/>
          <w:sz w:val="21"/>
          <w:szCs w:val="21"/>
        </w:rPr>
        <w:t xml:space="preserve"> (</w:t>
      </w:r>
      <w:proofErr w:type="spellStart"/>
      <w:r w:rsidRPr="004F3EFF">
        <w:rPr>
          <w:rFonts w:ascii="Arial" w:eastAsia="Arial" w:hAnsi="Arial" w:cs="Arial"/>
          <w:sz w:val="21"/>
          <w:szCs w:val="21"/>
        </w:rPr>
        <w:t>aHSCT</w:t>
      </w:r>
      <w:proofErr w:type="spellEnd"/>
      <w:r w:rsidRPr="004F3EFF">
        <w:rPr>
          <w:rFonts w:ascii="Arial" w:eastAsia="Arial" w:hAnsi="Arial" w:cs="Arial"/>
          <w:sz w:val="21"/>
          <w:szCs w:val="21"/>
        </w:rPr>
        <w:t xml:space="preserve">) includes intensive chemotherapy treatment. This severely weakens the immune system for a period of time. People who have recently undergone </w:t>
      </w:r>
      <w:proofErr w:type="spellStart"/>
      <w:r w:rsidR="00306CBB">
        <w:rPr>
          <w:rFonts w:ascii="Arial" w:eastAsia="Arial" w:hAnsi="Arial" w:cs="Arial"/>
          <w:sz w:val="21"/>
          <w:szCs w:val="21"/>
        </w:rPr>
        <w:t>aHSCT</w:t>
      </w:r>
      <w:proofErr w:type="spellEnd"/>
      <w:r w:rsidRPr="004F3EFF">
        <w:rPr>
          <w:rFonts w:ascii="Arial" w:eastAsia="Arial" w:hAnsi="Arial" w:cs="Arial"/>
          <w:sz w:val="21"/>
          <w:szCs w:val="21"/>
        </w:rPr>
        <w:t xml:space="preserve"> should consider extending the period they remain in isolation during the COVID-19 outbreak</w:t>
      </w:r>
      <w:r w:rsidR="002A1128" w:rsidRPr="004F3EFF">
        <w:rPr>
          <w:rFonts w:ascii="Arial" w:eastAsia="Arial" w:hAnsi="Arial" w:cs="Arial"/>
          <w:sz w:val="21"/>
          <w:szCs w:val="21"/>
        </w:rPr>
        <w:t xml:space="preserve"> to at least six months</w:t>
      </w:r>
      <w:r w:rsidRPr="004F3EFF">
        <w:rPr>
          <w:rFonts w:ascii="Arial" w:eastAsia="Arial" w:hAnsi="Arial" w:cs="Arial"/>
          <w:sz w:val="21"/>
          <w:szCs w:val="21"/>
        </w:rPr>
        <w:t>. People who are due to undergo treatment should consider postponing the procedure in consultation with their healthcare professional.</w:t>
      </w:r>
      <w:r w:rsidR="00A17F8D" w:rsidRPr="004F3EFF">
        <w:rPr>
          <w:rFonts w:ascii="Arial" w:eastAsia="Arial" w:hAnsi="Arial" w:cs="Arial"/>
          <w:sz w:val="21"/>
          <w:szCs w:val="21"/>
        </w:rPr>
        <w:t xml:space="preserve"> If </w:t>
      </w:r>
      <w:proofErr w:type="spellStart"/>
      <w:r w:rsidR="00A17F8D" w:rsidRPr="004F3EFF">
        <w:rPr>
          <w:rFonts w:ascii="Arial" w:eastAsia="Arial" w:hAnsi="Arial" w:cs="Arial"/>
          <w:sz w:val="21"/>
          <w:szCs w:val="21"/>
        </w:rPr>
        <w:t>aHSCT</w:t>
      </w:r>
      <w:proofErr w:type="spellEnd"/>
      <w:r w:rsidR="00A17F8D" w:rsidRPr="004F3EFF">
        <w:rPr>
          <w:rFonts w:ascii="Arial" w:eastAsia="Arial" w:hAnsi="Arial" w:cs="Arial"/>
          <w:sz w:val="21"/>
          <w:szCs w:val="21"/>
        </w:rPr>
        <w:t xml:space="preserve"> is given, chemotherapy should be administered in rooms isolated from other hospital patients.</w:t>
      </w:r>
    </w:p>
    <w:p w14:paraId="5279729D" w14:textId="77777777" w:rsidR="000B5F55" w:rsidRDefault="000B5F55">
      <w:pPr>
        <w:spacing w:after="0"/>
        <w:rPr>
          <w:rFonts w:ascii="Arial" w:eastAsia="Arial" w:hAnsi="Arial" w:cs="Arial"/>
          <w:b/>
          <w:sz w:val="21"/>
          <w:szCs w:val="21"/>
        </w:rPr>
      </w:pPr>
    </w:p>
    <w:p w14:paraId="3E76693B" w14:textId="6121AC8D" w:rsidR="00506285" w:rsidRPr="00D21AF1" w:rsidRDefault="00D21AF1">
      <w:pPr>
        <w:spacing w:after="0"/>
        <w:rPr>
          <w:rFonts w:ascii="Arial" w:eastAsia="Arial" w:hAnsi="Arial" w:cs="Arial"/>
          <w:b/>
          <w:color w:val="E36C0A" w:themeColor="accent6" w:themeShade="BF"/>
          <w:sz w:val="24"/>
          <w:szCs w:val="21"/>
        </w:rPr>
      </w:pPr>
      <w:bookmarkStart w:id="3" w:name="relapses"/>
      <w:r>
        <w:rPr>
          <w:rFonts w:ascii="Arial" w:eastAsia="Arial" w:hAnsi="Arial" w:cs="Arial"/>
          <w:b/>
          <w:color w:val="E36C0A" w:themeColor="accent6" w:themeShade="BF"/>
          <w:sz w:val="24"/>
          <w:szCs w:val="21"/>
        </w:rPr>
        <w:t>Advice regarding</w:t>
      </w:r>
      <w:r w:rsidR="000E4057" w:rsidRPr="00D21AF1">
        <w:rPr>
          <w:rFonts w:ascii="Arial" w:eastAsia="Arial" w:hAnsi="Arial" w:cs="Arial"/>
          <w:b/>
          <w:color w:val="E36C0A" w:themeColor="accent6" w:themeShade="BF"/>
          <w:sz w:val="24"/>
          <w:szCs w:val="21"/>
        </w:rPr>
        <w:t xml:space="preserve"> relapses </w:t>
      </w:r>
      <w:r>
        <w:rPr>
          <w:rFonts w:ascii="Arial" w:eastAsia="Arial" w:hAnsi="Arial" w:cs="Arial"/>
          <w:b/>
          <w:color w:val="E36C0A" w:themeColor="accent6" w:themeShade="BF"/>
          <w:sz w:val="24"/>
          <w:szCs w:val="21"/>
        </w:rPr>
        <w:t>or</w:t>
      </w:r>
      <w:r w:rsidR="000E4057" w:rsidRPr="00D21AF1">
        <w:rPr>
          <w:rFonts w:ascii="Arial" w:eastAsia="Arial" w:hAnsi="Arial" w:cs="Arial"/>
          <w:b/>
          <w:color w:val="E36C0A" w:themeColor="accent6" w:themeShade="BF"/>
          <w:sz w:val="24"/>
          <w:szCs w:val="21"/>
        </w:rPr>
        <w:t xml:space="preserve"> other health concerns</w:t>
      </w:r>
    </w:p>
    <w:bookmarkEnd w:id="3"/>
    <w:p w14:paraId="5FAFCEC7"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People with MS should still seek medical advice if they experience changes in their health that may suggest a relapse or another underlying issue such as an infection. This can be done using alternatives to in-person clinic visits (such as telephone or video consultations) if the option is available. In many cases, it is possible to manage relapses at home. </w:t>
      </w:r>
    </w:p>
    <w:p w14:paraId="769C9A08" w14:textId="77777777" w:rsidR="00506285" w:rsidRPr="004F3EFF" w:rsidRDefault="00506285">
      <w:pPr>
        <w:spacing w:after="0"/>
        <w:rPr>
          <w:rFonts w:ascii="Arial" w:eastAsia="Arial" w:hAnsi="Arial" w:cs="Arial"/>
          <w:sz w:val="21"/>
          <w:szCs w:val="21"/>
        </w:rPr>
      </w:pPr>
    </w:p>
    <w:p w14:paraId="70CE1AC4" w14:textId="5149C4C8"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The use of steroids for treating relapses should be carefully considered and only used for relapses</w:t>
      </w:r>
      <w:r w:rsidR="00306CBB">
        <w:rPr>
          <w:rFonts w:ascii="Arial" w:eastAsia="Arial" w:hAnsi="Arial" w:cs="Arial"/>
          <w:sz w:val="21"/>
          <w:szCs w:val="21"/>
        </w:rPr>
        <w:t xml:space="preserve"> that need intervention</w:t>
      </w:r>
      <w:r w:rsidRPr="004F3EFF">
        <w:rPr>
          <w:rFonts w:ascii="Arial" w:eastAsia="Arial" w:hAnsi="Arial" w:cs="Arial"/>
          <w:sz w:val="21"/>
          <w:szCs w:val="21"/>
        </w:rPr>
        <w:t>.</w:t>
      </w:r>
      <w:r w:rsidR="006D1C7A" w:rsidRPr="004F3EFF">
        <w:rPr>
          <w:rFonts w:ascii="Arial" w:eastAsia="Arial" w:hAnsi="Arial" w:cs="Arial"/>
          <w:sz w:val="21"/>
          <w:szCs w:val="21"/>
        </w:rPr>
        <w:t xml:space="preserve"> There is some evidence that receiving high-dose steroids in the month prior to contracting COVID-19 increases the risk of a more severe infection requiring a visit to hospital.</w:t>
      </w:r>
      <w:r w:rsidRPr="004F3EFF">
        <w:rPr>
          <w:rFonts w:ascii="Arial" w:eastAsia="Arial" w:hAnsi="Arial" w:cs="Arial"/>
          <w:sz w:val="21"/>
          <w:szCs w:val="21"/>
        </w:rPr>
        <w:t xml:space="preserve"> Where possible, the decision should be made </w:t>
      </w:r>
      <w:r w:rsidR="00167124">
        <w:rPr>
          <w:rFonts w:ascii="Arial" w:eastAsia="Arial" w:hAnsi="Arial" w:cs="Arial"/>
          <w:sz w:val="21"/>
          <w:szCs w:val="21"/>
        </w:rPr>
        <w:t>with</w:t>
      </w:r>
      <w:r w:rsidRPr="004F3EFF">
        <w:rPr>
          <w:rFonts w:ascii="Arial" w:eastAsia="Arial" w:hAnsi="Arial" w:cs="Arial"/>
          <w:sz w:val="21"/>
          <w:szCs w:val="21"/>
        </w:rPr>
        <w:t xml:space="preserve"> a neurologist experienced in the treatment of MS. People who receive steroid treatment for a relapse should be extra vigilant and may want to consider self-isolation for </w:t>
      </w:r>
      <w:r w:rsidR="006D1C7A" w:rsidRPr="004F3EFF">
        <w:rPr>
          <w:rFonts w:ascii="Arial" w:eastAsia="Arial" w:hAnsi="Arial" w:cs="Arial"/>
          <w:sz w:val="21"/>
          <w:szCs w:val="21"/>
        </w:rPr>
        <w:t xml:space="preserve">at least </w:t>
      </w:r>
      <w:r w:rsidR="002A1128" w:rsidRPr="004F3EFF">
        <w:rPr>
          <w:rFonts w:ascii="Arial" w:eastAsia="Arial" w:hAnsi="Arial" w:cs="Arial"/>
          <w:sz w:val="21"/>
          <w:szCs w:val="21"/>
        </w:rPr>
        <w:t>a month</w:t>
      </w:r>
      <w:r w:rsidRPr="004F3EFF">
        <w:rPr>
          <w:rFonts w:ascii="Arial" w:eastAsia="Arial" w:hAnsi="Arial" w:cs="Arial"/>
          <w:sz w:val="21"/>
          <w:szCs w:val="21"/>
        </w:rPr>
        <w:t xml:space="preserve"> to reduce their risk from COVID-19.</w:t>
      </w:r>
      <w:r w:rsidR="00F52D97">
        <w:rPr>
          <w:rFonts w:ascii="Arial" w:eastAsia="Arial" w:hAnsi="Arial" w:cs="Arial"/>
          <w:sz w:val="21"/>
          <w:szCs w:val="21"/>
        </w:rPr>
        <w:t xml:space="preserve"> Note that </w:t>
      </w:r>
      <w:r w:rsidR="001463E4">
        <w:rPr>
          <w:rFonts w:ascii="Arial" w:eastAsia="Arial" w:hAnsi="Arial" w:cs="Arial"/>
          <w:sz w:val="21"/>
          <w:szCs w:val="21"/>
        </w:rPr>
        <w:t xml:space="preserve">once </w:t>
      </w:r>
      <w:r w:rsidR="00F52D97">
        <w:rPr>
          <w:rFonts w:ascii="Arial" w:eastAsia="Arial" w:hAnsi="Arial" w:cs="Arial"/>
          <w:sz w:val="21"/>
          <w:szCs w:val="21"/>
        </w:rPr>
        <w:t>someone has been infected with COVID-19, steroid</w:t>
      </w:r>
      <w:r w:rsidR="00D434A2">
        <w:rPr>
          <w:rFonts w:ascii="Arial" w:eastAsia="Arial" w:hAnsi="Arial" w:cs="Arial"/>
          <w:sz w:val="21"/>
          <w:szCs w:val="21"/>
        </w:rPr>
        <w:t>s</w:t>
      </w:r>
      <w:r w:rsidR="00F52D97">
        <w:rPr>
          <w:rFonts w:ascii="Arial" w:eastAsia="Arial" w:hAnsi="Arial" w:cs="Arial"/>
          <w:sz w:val="21"/>
          <w:szCs w:val="21"/>
        </w:rPr>
        <w:t xml:space="preserve"> </w:t>
      </w:r>
      <w:r w:rsidR="00D434A2">
        <w:rPr>
          <w:rFonts w:ascii="Arial" w:eastAsia="Arial" w:hAnsi="Arial" w:cs="Arial"/>
          <w:sz w:val="21"/>
          <w:szCs w:val="21"/>
        </w:rPr>
        <w:t>may be used to treat COVID-19</w:t>
      </w:r>
      <w:r w:rsidR="001463E4">
        <w:rPr>
          <w:rFonts w:ascii="Arial" w:eastAsia="Arial" w:hAnsi="Arial" w:cs="Arial"/>
          <w:sz w:val="21"/>
          <w:szCs w:val="21"/>
        </w:rPr>
        <w:t>, to dampen the excessive immune response often referred to as a ‘cytokine storm’.</w:t>
      </w:r>
      <w:r w:rsidR="00D434A2">
        <w:rPr>
          <w:rFonts w:ascii="Arial" w:eastAsia="Arial" w:hAnsi="Arial" w:cs="Arial"/>
          <w:sz w:val="21"/>
          <w:szCs w:val="21"/>
        </w:rPr>
        <w:t xml:space="preserve"> </w:t>
      </w:r>
      <w:r w:rsidR="00174033">
        <w:rPr>
          <w:rFonts w:ascii="Arial" w:eastAsia="Arial" w:hAnsi="Arial" w:cs="Arial"/>
          <w:sz w:val="21"/>
          <w:szCs w:val="21"/>
        </w:rPr>
        <w:t>Note that the steroids and dosages used in this context are different from the situation of a MS relapse.</w:t>
      </w:r>
    </w:p>
    <w:p w14:paraId="2DE5C6C4" w14:textId="77777777" w:rsidR="00506285" w:rsidRPr="004F3EFF" w:rsidRDefault="00506285">
      <w:pPr>
        <w:spacing w:after="0"/>
        <w:rPr>
          <w:rFonts w:ascii="Arial" w:eastAsia="Arial" w:hAnsi="Arial" w:cs="Arial"/>
          <w:sz w:val="21"/>
          <w:szCs w:val="21"/>
        </w:rPr>
      </w:pPr>
    </w:p>
    <w:p w14:paraId="630726E4" w14:textId="421C2AA2" w:rsidR="00506285" w:rsidRPr="004F3EFF" w:rsidRDefault="000E4057" w:rsidP="00BA715A">
      <w:pPr>
        <w:rPr>
          <w:rFonts w:ascii="Arial" w:eastAsia="Arial" w:hAnsi="Arial" w:cs="Arial"/>
          <w:sz w:val="21"/>
          <w:szCs w:val="21"/>
        </w:rPr>
      </w:pPr>
      <w:r w:rsidRPr="009C598E">
        <w:rPr>
          <w:rFonts w:ascii="Arial" w:eastAsia="Arial" w:hAnsi="Arial" w:cs="Arial"/>
          <w:sz w:val="21"/>
          <w:szCs w:val="21"/>
        </w:rPr>
        <w:t>People with MS should continue to participate in rehabilitation activities and stay active as much as possible during the pandemic. This can be done through remote sessions where available or in clinics</w:t>
      </w:r>
      <w:r w:rsidR="002653E9" w:rsidRPr="009C598E">
        <w:rPr>
          <w:rFonts w:ascii="Arial" w:eastAsia="Arial" w:hAnsi="Arial" w:cs="Arial"/>
          <w:sz w:val="21"/>
          <w:szCs w:val="21"/>
        </w:rPr>
        <w:t>/centres</w:t>
      </w:r>
      <w:r w:rsidRPr="009C598E">
        <w:rPr>
          <w:rFonts w:ascii="Arial" w:eastAsia="Arial" w:hAnsi="Arial" w:cs="Arial"/>
          <w:sz w:val="21"/>
          <w:szCs w:val="21"/>
        </w:rPr>
        <w:t xml:space="preserve"> as long as </w:t>
      </w:r>
      <w:r w:rsidR="007F689D" w:rsidRPr="009C598E">
        <w:rPr>
          <w:rFonts w:ascii="Arial" w:eastAsia="Arial" w:hAnsi="Arial" w:cs="Arial"/>
          <w:sz w:val="21"/>
          <w:szCs w:val="21"/>
        </w:rPr>
        <w:t>people with MS attending the clinics</w:t>
      </w:r>
      <w:r w:rsidR="002653E9" w:rsidRPr="009C598E">
        <w:rPr>
          <w:rFonts w:ascii="Arial" w:eastAsia="Arial" w:hAnsi="Arial" w:cs="Arial"/>
          <w:sz w:val="21"/>
          <w:szCs w:val="21"/>
        </w:rPr>
        <w:t>/centres</w:t>
      </w:r>
      <w:r w:rsidR="007F689D" w:rsidRPr="009C598E">
        <w:rPr>
          <w:rFonts w:ascii="Arial" w:eastAsia="Arial" w:hAnsi="Arial" w:cs="Arial"/>
          <w:sz w:val="21"/>
          <w:szCs w:val="21"/>
        </w:rPr>
        <w:t xml:space="preserve"> </w:t>
      </w:r>
      <w:r w:rsidR="00BF69FF" w:rsidRPr="009C598E">
        <w:rPr>
          <w:rFonts w:ascii="Arial" w:eastAsia="Arial" w:hAnsi="Arial" w:cs="Arial"/>
          <w:sz w:val="21"/>
          <w:szCs w:val="21"/>
        </w:rPr>
        <w:t xml:space="preserve">follow </w:t>
      </w:r>
      <w:r w:rsidRPr="009C598E">
        <w:rPr>
          <w:rFonts w:ascii="Arial" w:eastAsia="Arial" w:hAnsi="Arial" w:cs="Arial"/>
          <w:sz w:val="21"/>
          <w:szCs w:val="21"/>
        </w:rPr>
        <w:t xml:space="preserve">safety precautions to </w:t>
      </w:r>
      <w:r w:rsidR="00BF69FF" w:rsidRPr="009C598E">
        <w:rPr>
          <w:rFonts w:ascii="Arial" w:eastAsia="Arial" w:hAnsi="Arial" w:cs="Arial"/>
          <w:sz w:val="21"/>
          <w:szCs w:val="21"/>
        </w:rPr>
        <w:t xml:space="preserve">protect themselves and </w:t>
      </w:r>
      <w:r w:rsidRPr="009C598E">
        <w:rPr>
          <w:rFonts w:ascii="Arial" w:eastAsia="Arial" w:hAnsi="Arial" w:cs="Arial"/>
          <w:sz w:val="21"/>
          <w:szCs w:val="21"/>
        </w:rPr>
        <w:t>limit the spread of COVID-19. People with concerns about their mental health should seek advice from their healthcare professional.</w:t>
      </w:r>
      <w:r w:rsidRPr="004F3EFF">
        <w:rPr>
          <w:rFonts w:ascii="Arial" w:eastAsia="Arial" w:hAnsi="Arial" w:cs="Arial"/>
          <w:sz w:val="21"/>
          <w:szCs w:val="21"/>
        </w:rPr>
        <w:t xml:space="preserve"> </w:t>
      </w:r>
    </w:p>
    <w:p w14:paraId="0749F66A" w14:textId="70644FBB" w:rsidR="00506285" w:rsidRPr="00D21AF1" w:rsidRDefault="000E4057">
      <w:pPr>
        <w:spacing w:after="0"/>
        <w:rPr>
          <w:rFonts w:ascii="Arial" w:eastAsia="Arial" w:hAnsi="Arial" w:cs="Arial"/>
          <w:b/>
          <w:i/>
          <w:color w:val="E36C0A" w:themeColor="accent6" w:themeShade="BF"/>
          <w:sz w:val="21"/>
          <w:szCs w:val="21"/>
        </w:rPr>
      </w:pPr>
      <w:r w:rsidRPr="00D21AF1">
        <w:rPr>
          <w:rFonts w:ascii="Arial" w:eastAsia="Arial" w:hAnsi="Arial" w:cs="Arial"/>
          <w:b/>
          <w:i/>
          <w:color w:val="E36C0A" w:themeColor="accent6" w:themeShade="BF"/>
          <w:sz w:val="21"/>
          <w:szCs w:val="21"/>
        </w:rPr>
        <w:t>Flu vaccine</w:t>
      </w:r>
    </w:p>
    <w:p w14:paraId="589671A4" w14:textId="72852788" w:rsidR="0006687C" w:rsidRDefault="000E4057" w:rsidP="007D4F7F">
      <w:pPr>
        <w:spacing w:after="0"/>
        <w:rPr>
          <w:rFonts w:ascii="Arial" w:hAnsi="Arial" w:cs="Arial"/>
          <w:sz w:val="21"/>
          <w:szCs w:val="21"/>
        </w:rPr>
      </w:pPr>
      <w:r w:rsidRPr="004F3EFF">
        <w:rPr>
          <w:rFonts w:ascii="Arial" w:eastAsia="Arial" w:hAnsi="Arial" w:cs="Arial"/>
          <w:sz w:val="21"/>
          <w:szCs w:val="21"/>
        </w:rPr>
        <w:t>The flu vaccine is safe and recommended for</w:t>
      </w:r>
      <w:r w:rsidR="00DA07D4">
        <w:rPr>
          <w:rFonts w:ascii="Arial" w:eastAsia="Arial" w:hAnsi="Arial" w:cs="Arial"/>
          <w:sz w:val="21"/>
          <w:szCs w:val="21"/>
        </w:rPr>
        <w:t xml:space="preserve"> </w:t>
      </w:r>
      <w:r w:rsidRPr="004F3EFF">
        <w:rPr>
          <w:rFonts w:ascii="Arial" w:eastAsia="Arial" w:hAnsi="Arial" w:cs="Arial"/>
          <w:sz w:val="21"/>
          <w:szCs w:val="21"/>
        </w:rPr>
        <w:t xml:space="preserve">people with MS. For countries entering flu season, we recommend people with MS receive the seasonal flu vaccine where it is available. </w:t>
      </w:r>
      <w:r w:rsidR="000845C2">
        <w:rPr>
          <w:rFonts w:ascii="Arial" w:eastAsia="Arial" w:hAnsi="Arial" w:cs="Arial"/>
          <w:b/>
          <w:sz w:val="21"/>
          <w:szCs w:val="21"/>
          <w:u w:val="single"/>
        </w:rPr>
        <w:br w:type="page"/>
      </w:r>
      <w:bookmarkStart w:id="4" w:name="vaccine"/>
      <w:r w:rsidR="007F689D" w:rsidRPr="001F02AC">
        <w:rPr>
          <w:rFonts w:ascii="Arial" w:eastAsia="Arial" w:hAnsi="Arial" w:cs="Arial"/>
          <w:b/>
          <w:color w:val="E36C0A" w:themeColor="accent6" w:themeShade="BF"/>
          <w:sz w:val="24"/>
          <w:szCs w:val="21"/>
        </w:rPr>
        <w:lastRenderedPageBreak/>
        <w:t>COVID-19</w:t>
      </w:r>
      <w:r w:rsidR="003E3DF4" w:rsidRPr="001F02AC">
        <w:rPr>
          <w:rFonts w:ascii="Arial" w:eastAsia="Arial" w:hAnsi="Arial" w:cs="Arial"/>
          <w:b/>
          <w:color w:val="E36C0A" w:themeColor="accent6" w:themeShade="BF"/>
          <w:sz w:val="24"/>
          <w:szCs w:val="21"/>
        </w:rPr>
        <w:t xml:space="preserve"> </w:t>
      </w:r>
      <w:r w:rsidR="001905C4" w:rsidRPr="001F02AC">
        <w:rPr>
          <w:rFonts w:ascii="Arial" w:eastAsia="Arial" w:hAnsi="Arial" w:cs="Arial"/>
          <w:b/>
          <w:color w:val="E36C0A" w:themeColor="accent6" w:themeShade="BF"/>
          <w:sz w:val="24"/>
          <w:szCs w:val="21"/>
        </w:rPr>
        <w:t>vaccines</w:t>
      </w:r>
      <w:r w:rsidR="00106517" w:rsidRPr="001F02AC">
        <w:rPr>
          <w:rFonts w:ascii="Arial" w:eastAsia="Arial" w:hAnsi="Arial" w:cs="Arial"/>
          <w:b/>
          <w:color w:val="E36C0A" w:themeColor="accent6" w:themeShade="BF"/>
          <w:sz w:val="24"/>
          <w:szCs w:val="21"/>
        </w:rPr>
        <w:t xml:space="preserve"> </w:t>
      </w:r>
      <w:r w:rsidR="003E3DF4" w:rsidRPr="001F02AC">
        <w:rPr>
          <w:rFonts w:ascii="Arial" w:eastAsia="Arial" w:hAnsi="Arial" w:cs="Arial"/>
          <w:b/>
          <w:color w:val="E36C0A" w:themeColor="accent6" w:themeShade="BF"/>
          <w:sz w:val="24"/>
          <w:szCs w:val="21"/>
        </w:rPr>
        <w:t>and MS</w:t>
      </w:r>
      <w:bookmarkEnd w:id="4"/>
      <w:r w:rsidR="001F02AC">
        <w:rPr>
          <w:rFonts w:ascii="Arial" w:eastAsia="Arial" w:hAnsi="Arial" w:cs="Arial"/>
          <w:b/>
          <w:color w:val="E36C0A" w:themeColor="accent6" w:themeShade="BF"/>
          <w:sz w:val="24"/>
          <w:szCs w:val="21"/>
        </w:rPr>
        <w:br/>
      </w:r>
      <w:r w:rsidR="0006687C">
        <w:rPr>
          <w:rFonts w:ascii="Arial" w:hAnsi="Arial" w:cs="Arial"/>
          <w:sz w:val="21"/>
          <w:szCs w:val="21"/>
        </w:rPr>
        <w:t>In this section, we will review the current vaccine types and discuss vaccination timing and disease modifying therapy administration. Given the seriousness of COVID-19</w:t>
      </w:r>
      <w:r w:rsidR="00B163C2">
        <w:rPr>
          <w:rFonts w:ascii="Arial" w:hAnsi="Arial" w:cs="Arial"/>
          <w:sz w:val="21"/>
          <w:szCs w:val="21"/>
        </w:rPr>
        <w:t xml:space="preserve"> -</w:t>
      </w:r>
      <w:r w:rsidR="0006687C">
        <w:rPr>
          <w:rFonts w:ascii="Arial" w:hAnsi="Arial" w:cs="Arial"/>
          <w:sz w:val="21"/>
          <w:szCs w:val="21"/>
        </w:rPr>
        <w:t xml:space="preserve"> which carries a 1-3% mortality risk as well as risk for serious illness and prolonged ill-health for many</w:t>
      </w:r>
      <w:r w:rsidR="00B163C2">
        <w:rPr>
          <w:rFonts w:ascii="Arial" w:hAnsi="Arial" w:cs="Arial"/>
          <w:sz w:val="21"/>
          <w:szCs w:val="21"/>
        </w:rPr>
        <w:t xml:space="preserve"> -</w:t>
      </w:r>
      <w:r w:rsidR="0006687C">
        <w:rPr>
          <w:rFonts w:ascii="Arial" w:hAnsi="Arial" w:cs="Arial"/>
          <w:sz w:val="21"/>
          <w:szCs w:val="21"/>
        </w:rPr>
        <w:t xml:space="preserve"> we wish to emphasi</w:t>
      </w:r>
      <w:r w:rsidR="00A33A4A">
        <w:rPr>
          <w:rFonts w:ascii="Arial" w:hAnsi="Arial" w:cs="Arial"/>
          <w:sz w:val="21"/>
          <w:szCs w:val="21"/>
        </w:rPr>
        <w:t>s</w:t>
      </w:r>
      <w:r w:rsidR="0006687C">
        <w:rPr>
          <w:rFonts w:ascii="Arial" w:hAnsi="Arial" w:cs="Arial"/>
          <w:sz w:val="21"/>
          <w:szCs w:val="21"/>
        </w:rPr>
        <w:t xml:space="preserve">e </w:t>
      </w:r>
      <w:r w:rsidR="00174033">
        <w:rPr>
          <w:rFonts w:ascii="Arial" w:hAnsi="Arial" w:cs="Arial"/>
          <w:sz w:val="21"/>
          <w:szCs w:val="21"/>
        </w:rPr>
        <w:t>these</w:t>
      </w:r>
      <w:r w:rsidR="0006687C">
        <w:rPr>
          <w:rFonts w:ascii="Arial" w:hAnsi="Arial" w:cs="Arial"/>
          <w:sz w:val="21"/>
          <w:szCs w:val="21"/>
        </w:rPr>
        <w:t xml:space="preserve"> key points:</w:t>
      </w:r>
    </w:p>
    <w:p w14:paraId="794A6F29" w14:textId="77777777" w:rsidR="007D4F7F" w:rsidRDefault="007D4F7F" w:rsidP="007D4F7F">
      <w:pPr>
        <w:spacing w:after="0"/>
        <w:rPr>
          <w:rFonts w:ascii="Arial" w:hAnsi="Arial" w:cs="Arial"/>
          <w:sz w:val="21"/>
          <w:szCs w:val="21"/>
        </w:rPr>
      </w:pPr>
    </w:p>
    <w:p w14:paraId="745B0D72" w14:textId="465FD5D7" w:rsidR="0006687C" w:rsidRPr="00F42905" w:rsidRDefault="00A33A4A" w:rsidP="00A33A4A">
      <w:pPr>
        <w:pStyle w:val="ListParagraph"/>
        <w:numPr>
          <w:ilvl w:val="0"/>
          <w:numId w:val="15"/>
        </w:numPr>
        <w:rPr>
          <w:rFonts w:ascii="Arial" w:hAnsi="Arial" w:cs="Arial"/>
          <w:b/>
          <w:sz w:val="21"/>
          <w:szCs w:val="21"/>
        </w:rPr>
      </w:pPr>
      <w:r w:rsidRPr="00F42905">
        <w:rPr>
          <w:rFonts w:ascii="Arial" w:hAnsi="Arial" w:cs="Arial"/>
          <w:b/>
          <w:sz w:val="21"/>
          <w:szCs w:val="21"/>
        </w:rPr>
        <w:t>All people</w:t>
      </w:r>
      <w:r w:rsidR="0006687C" w:rsidRPr="00F42905">
        <w:rPr>
          <w:rFonts w:ascii="Arial" w:hAnsi="Arial" w:cs="Arial"/>
          <w:b/>
          <w:sz w:val="21"/>
          <w:szCs w:val="21"/>
        </w:rPr>
        <w:t xml:space="preserve"> </w:t>
      </w:r>
      <w:r w:rsidRPr="00F42905">
        <w:rPr>
          <w:rFonts w:ascii="Arial" w:hAnsi="Arial" w:cs="Arial"/>
          <w:b/>
          <w:sz w:val="21"/>
          <w:szCs w:val="21"/>
        </w:rPr>
        <w:t>with MS should be vaccinated against COVID-19</w:t>
      </w:r>
      <w:r w:rsidR="006223D3" w:rsidRPr="00F42905">
        <w:rPr>
          <w:rStyle w:val="FootnoteReference"/>
          <w:rFonts w:ascii="Arial" w:hAnsi="Arial" w:cs="Arial"/>
          <w:b/>
          <w:sz w:val="21"/>
          <w:szCs w:val="21"/>
        </w:rPr>
        <w:footnoteReference w:id="2"/>
      </w:r>
    </w:p>
    <w:p w14:paraId="187A0523" w14:textId="77777777" w:rsidR="00655BB6" w:rsidRPr="00F42905" w:rsidRDefault="00290139" w:rsidP="005709C5">
      <w:pPr>
        <w:pStyle w:val="ListParagraph"/>
        <w:numPr>
          <w:ilvl w:val="0"/>
          <w:numId w:val="15"/>
        </w:numPr>
        <w:rPr>
          <w:rFonts w:ascii="Arial" w:hAnsi="Arial" w:cs="Arial"/>
          <w:b/>
          <w:sz w:val="21"/>
          <w:szCs w:val="21"/>
        </w:rPr>
      </w:pPr>
      <w:r w:rsidRPr="00F42905">
        <w:rPr>
          <w:rFonts w:ascii="Arial" w:hAnsi="Arial" w:cs="Arial"/>
          <w:b/>
          <w:sz w:val="21"/>
          <w:szCs w:val="21"/>
        </w:rPr>
        <w:t xml:space="preserve">People </w:t>
      </w:r>
      <w:r w:rsidR="00A33A4A" w:rsidRPr="00F42905">
        <w:rPr>
          <w:rFonts w:ascii="Arial" w:hAnsi="Arial" w:cs="Arial"/>
          <w:b/>
          <w:sz w:val="21"/>
          <w:szCs w:val="21"/>
        </w:rPr>
        <w:t xml:space="preserve">with </w:t>
      </w:r>
      <w:r w:rsidR="00B163C2" w:rsidRPr="00F42905">
        <w:rPr>
          <w:rFonts w:ascii="Arial" w:hAnsi="Arial" w:cs="Arial"/>
          <w:b/>
          <w:sz w:val="21"/>
          <w:szCs w:val="21"/>
        </w:rPr>
        <w:t xml:space="preserve">MS </w:t>
      </w:r>
      <w:r w:rsidR="00A33A4A" w:rsidRPr="00F42905">
        <w:rPr>
          <w:rFonts w:ascii="Arial" w:hAnsi="Arial" w:cs="Arial"/>
          <w:b/>
          <w:sz w:val="21"/>
          <w:szCs w:val="21"/>
        </w:rPr>
        <w:t>should be vaccinated as soon as the vaccine is available to them</w:t>
      </w:r>
    </w:p>
    <w:p w14:paraId="492D81CC" w14:textId="43D0D069" w:rsidR="004D6B90" w:rsidRPr="00F42905" w:rsidRDefault="00E67AF3" w:rsidP="005709C5">
      <w:pPr>
        <w:pStyle w:val="ListParagraph"/>
        <w:numPr>
          <w:ilvl w:val="0"/>
          <w:numId w:val="15"/>
        </w:numPr>
        <w:rPr>
          <w:rFonts w:ascii="Arial" w:hAnsi="Arial" w:cs="Arial"/>
          <w:b/>
          <w:sz w:val="21"/>
          <w:szCs w:val="21"/>
        </w:rPr>
      </w:pPr>
      <w:r w:rsidRPr="00F42905">
        <w:rPr>
          <w:rFonts w:ascii="Arial" w:hAnsi="Arial" w:cs="Arial"/>
          <w:b/>
          <w:sz w:val="21"/>
          <w:szCs w:val="21"/>
        </w:rPr>
        <w:t xml:space="preserve">Even once you have received the vaccine, it is important to </w:t>
      </w:r>
      <w:r w:rsidR="00544806" w:rsidRPr="00F42905">
        <w:rPr>
          <w:rFonts w:ascii="Arial" w:hAnsi="Arial" w:cs="Arial"/>
          <w:b/>
          <w:sz w:val="21"/>
          <w:szCs w:val="21"/>
        </w:rPr>
        <w:t xml:space="preserve">follow </w:t>
      </w:r>
      <w:r w:rsidR="000845C2" w:rsidRPr="00F42905">
        <w:rPr>
          <w:rFonts w:ascii="Arial" w:hAnsi="Arial" w:cs="Arial"/>
          <w:b/>
          <w:sz w:val="21"/>
          <w:szCs w:val="21"/>
        </w:rPr>
        <w:t xml:space="preserve">your country’s guidelines </w:t>
      </w:r>
      <w:r w:rsidR="00544806" w:rsidRPr="00F42905">
        <w:rPr>
          <w:rFonts w:ascii="Arial" w:hAnsi="Arial" w:cs="Arial"/>
          <w:b/>
          <w:sz w:val="21"/>
          <w:szCs w:val="21"/>
        </w:rPr>
        <w:t>regarding mask wearing (indoors</w:t>
      </w:r>
      <w:r w:rsidR="000845C2" w:rsidRPr="00F42905">
        <w:rPr>
          <w:rFonts w:ascii="Arial" w:hAnsi="Arial" w:cs="Arial"/>
          <w:b/>
          <w:sz w:val="21"/>
          <w:szCs w:val="21"/>
        </w:rPr>
        <w:t xml:space="preserve"> and outdoors</w:t>
      </w:r>
      <w:r w:rsidR="00544806" w:rsidRPr="00F42905">
        <w:rPr>
          <w:rFonts w:ascii="Arial" w:hAnsi="Arial" w:cs="Arial"/>
          <w:b/>
          <w:sz w:val="21"/>
          <w:szCs w:val="21"/>
        </w:rPr>
        <w:t xml:space="preserve">), social distancing, social group requirements, and hand washing. </w:t>
      </w:r>
    </w:p>
    <w:p w14:paraId="074CF6B0" w14:textId="06455FA5" w:rsidR="003E281D" w:rsidRPr="00544806" w:rsidRDefault="0090740F" w:rsidP="005709C5">
      <w:pPr>
        <w:rPr>
          <w:rFonts w:ascii="Arial" w:hAnsi="Arial" w:cs="Arial"/>
          <w:sz w:val="21"/>
          <w:szCs w:val="21"/>
        </w:rPr>
      </w:pPr>
      <w:r w:rsidRPr="00544806">
        <w:rPr>
          <w:rFonts w:ascii="Arial" w:hAnsi="Arial" w:cs="Arial"/>
          <w:sz w:val="21"/>
          <w:szCs w:val="21"/>
        </w:rPr>
        <w:t xml:space="preserve">There are several COVID-19 vaccines in use </w:t>
      </w:r>
      <w:r w:rsidR="00B163C2" w:rsidRPr="00544806">
        <w:rPr>
          <w:rFonts w:ascii="Arial" w:hAnsi="Arial" w:cs="Arial"/>
          <w:sz w:val="21"/>
          <w:szCs w:val="21"/>
        </w:rPr>
        <w:t xml:space="preserve">in different countries </w:t>
      </w:r>
      <w:r w:rsidRPr="00544806">
        <w:rPr>
          <w:rFonts w:ascii="Arial" w:hAnsi="Arial" w:cs="Arial"/>
          <w:sz w:val="21"/>
          <w:szCs w:val="21"/>
        </w:rPr>
        <w:t xml:space="preserve">around the world, with new ones being approved regularly. </w:t>
      </w:r>
      <w:r w:rsidR="00A33D5E" w:rsidRPr="00544806">
        <w:rPr>
          <w:rFonts w:ascii="Arial" w:hAnsi="Arial" w:cs="Arial"/>
          <w:sz w:val="21"/>
          <w:szCs w:val="21"/>
        </w:rPr>
        <w:t>Instead of assessing each vaccine individually, we have provided information below about the main types of COVID-19 vaccine</w:t>
      </w:r>
      <w:r w:rsidR="003E281D" w:rsidRPr="00544806">
        <w:rPr>
          <w:rFonts w:ascii="Arial" w:hAnsi="Arial" w:cs="Arial"/>
          <w:sz w:val="21"/>
          <w:szCs w:val="21"/>
        </w:rPr>
        <w:t>s</w:t>
      </w:r>
      <w:r w:rsidR="00A33D5E" w:rsidRPr="00544806">
        <w:rPr>
          <w:rFonts w:ascii="Arial" w:hAnsi="Arial" w:cs="Arial"/>
          <w:sz w:val="21"/>
          <w:szCs w:val="21"/>
        </w:rPr>
        <w:t xml:space="preserve"> in use and in development. </w:t>
      </w:r>
      <w:r w:rsidR="00B163C2" w:rsidRPr="00544806">
        <w:rPr>
          <w:rFonts w:ascii="Arial" w:hAnsi="Arial" w:cs="Arial"/>
          <w:sz w:val="21"/>
          <w:szCs w:val="21"/>
        </w:rPr>
        <w:t>This guidance is based</w:t>
      </w:r>
      <w:r w:rsidR="003E281D" w:rsidRPr="00544806">
        <w:rPr>
          <w:rFonts w:ascii="Arial" w:hAnsi="Arial" w:cs="Arial"/>
          <w:sz w:val="21"/>
          <w:szCs w:val="21"/>
        </w:rPr>
        <w:t xml:space="preserve"> on available information and </w:t>
      </w:r>
      <w:r w:rsidR="00B163C2" w:rsidRPr="00544806">
        <w:rPr>
          <w:rFonts w:ascii="Arial" w:hAnsi="Arial" w:cs="Arial"/>
          <w:sz w:val="21"/>
          <w:szCs w:val="21"/>
        </w:rPr>
        <w:t xml:space="preserve">we </w:t>
      </w:r>
      <w:r w:rsidR="003E281D" w:rsidRPr="00544806">
        <w:rPr>
          <w:rFonts w:ascii="Arial" w:hAnsi="Arial" w:cs="Arial"/>
          <w:sz w:val="21"/>
          <w:szCs w:val="21"/>
        </w:rPr>
        <w:t xml:space="preserve">will update </w:t>
      </w:r>
      <w:r w:rsidR="00B163C2" w:rsidRPr="00544806">
        <w:rPr>
          <w:rFonts w:ascii="Arial" w:hAnsi="Arial" w:cs="Arial"/>
          <w:sz w:val="21"/>
          <w:szCs w:val="21"/>
        </w:rPr>
        <w:t>it</w:t>
      </w:r>
      <w:r w:rsidR="00A33A4A" w:rsidRPr="00544806">
        <w:rPr>
          <w:rFonts w:ascii="Arial" w:hAnsi="Arial" w:cs="Arial"/>
          <w:sz w:val="21"/>
          <w:szCs w:val="21"/>
        </w:rPr>
        <w:t xml:space="preserve"> </w:t>
      </w:r>
      <w:r w:rsidR="00590918" w:rsidRPr="00544806">
        <w:rPr>
          <w:rFonts w:ascii="Arial" w:hAnsi="Arial" w:cs="Arial"/>
          <w:sz w:val="21"/>
          <w:szCs w:val="21"/>
        </w:rPr>
        <w:t>as new data become</w:t>
      </w:r>
      <w:r w:rsidR="003E281D" w:rsidRPr="00544806">
        <w:rPr>
          <w:rFonts w:ascii="Arial" w:hAnsi="Arial" w:cs="Arial"/>
          <w:sz w:val="21"/>
          <w:szCs w:val="21"/>
        </w:rPr>
        <w:t xml:space="preserve"> available.</w:t>
      </w:r>
      <w:r w:rsidR="00F42905">
        <w:rPr>
          <w:rFonts w:ascii="Arial" w:hAnsi="Arial" w:cs="Arial"/>
          <w:sz w:val="21"/>
          <w:szCs w:val="21"/>
        </w:rPr>
        <w:t xml:space="preserve"> The spread of the </w:t>
      </w:r>
      <w:r w:rsidR="00F42905" w:rsidRPr="004F3EFF">
        <w:rPr>
          <w:rFonts w:ascii="Arial" w:eastAsia="Arial" w:hAnsi="Arial" w:cs="Arial"/>
          <w:sz w:val="21"/>
          <w:szCs w:val="21"/>
        </w:rPr>
        <w:t>SARS-CoV-2</w:t>
      </w:r>
      <w:r w:rsidR="00F42905">
        <w:rPr>
          <w:rFonts w:ascii="Arial" w:eastAsia="Arial" w:hAnsi="Arial" w:cs="Arial"/>
          <w:sz w:val="21"/>
          <w:szCs w:val="21"/>
        </w:rPr>
        <w:t xml:space="preserve"> virus </w:t>
      </w:r>
      <w:r w:rsidR="00F42905" w:rsidRPr="00F42905">
        <w:rPr>
          <w:rFonts w:ascii="Arial" w:hAnsi="Arial" w:cs="Arial"/>
          <w:sz w:val="21"/>
          <w:szCs w:val="21"/>
        </w:rPr>
        <w:t>spread is influenced by new COVID-19 variants and ongoing research is investigating how well the current COVID-19 vaccines protect against these new and emerging variants.</w:t>
      </w:r>
    </w:p>
    <w:p w14:paraId="0C2580D3" w14:textId="1DC2AA4F" w:rsidR="000B5F55" w:rsidRPr="007A3C19" w:rsidRDefault="000B5F55" w:rsidP="000B5F55">
      <w:pPr>
        <w:rPr>
          <w:rFonts w:ascii="Arial" w:hAnsi="Arial" w:cs="Arial"/>
          <w:sz w:val="21"/>
          <w:szCs w:val="21"/>
        </w:rPr>
      </w:pPr>
      <w:r w:rsidRPr="007A3C19">
        <w:rPr>
          <w:rFonts w:ascii="Arial" w:hAnsi="Arial" w:cs="Arial"/>
          <w:sz w:val="21"/>
          <w:szCs w:val="21"/>
        </w:rPr>
        <w:t xml:space="preserve">We do not know how many people in the COVID-19 vaccine clinical trials had MS, so </w:t>
      </w:r>
      <w:r w:rsidR="00C302F2" w:rsidRPr="007A3C19">
        <w:rPr>
          <w:rFonts w:ascii="Arial" w:hAnsi="Arial" w:cs="Arial"/>
          <w:sz w:val="21"/>
          <w:szCs w:val="21"/>
        </w:rPr>
        <w:t>o</w:t>
      </w:r>
      <w:r w:rsidRPr="007A3C19">
        <w:rPr>
          <w:rFonts w:ascii="Arial" w:hAnsi="Arial" w:cs="Arial"/>
          <w:sz w:val="21"/>
          <w:szCs w:val="21"/>
        </w:rPr>
        <w:t xml:space="preserve">ur guidance is therefore based on data from the general population in the vaccine clinical trials, </w:t>
      </w:r>
      <w:r w:rsidR="00C302F2" w:rsidRPr="007A3C19">
        <w:rPr>
          <w:rFonts w:ascii="Arial" w:hAnsi="Arial" w:cs="Arial"/>
          <w:sz w:val="21"/>
          <w:szCs w:val="21"/>
        </w:rPr>
        <w:t>research on the effects of other types of</w:t>
      </w:r>
      <w:r w:rsidRPr="007A3C19">
        <w:rPr>
          <w:rFonts w:ascii="Arial" w:hAnsi="Arial" w:cs="Arial"/>
          <w:sz w:val="21"/>
          <w:szCs w:val="21"/>
        </w:rPr>
        <w:t xml:space="preserve"> vaccination of people with MS</w:t>
      </w:r>
      <w:r w:rsidR="00C302F2" w:rsidRPr="007A3C19">
        <w:rPr>
          <w:rFonts w:ascii="Arial" w:hAnsi="Arial" w:cs="Arial"/>
          <w:sz w:val="21"/>
          <w:szCs w:val="21"/>
        </w:rPr>
        <w:t>, and new data emerging on  the safety and effectiveness of COVID-19 vaccines specifically for people with MS.</w:t>
      </w:r>
    </w:p>
    <w:p w14:paraId="4A2DD9C9" w14:textId="12FE3CFF" w:rsidR="000B5F55" w:rsidRPr="007A3C19" w:rsidRDefault="000B5F55" w:rsidP="00F42905">
      <w:pPr>
        <w:spacing w:after="0"/>
        <w:rPr>
          <w:rFonts w:ascii="Arial" w:hAnsi="Arial" w:cs="Arial"/>
          <w:i/>
          <w:color w:val="E36C0A" w:themeColor="accent6" w:themeShade="BF"/>
          <w:sz w:val="21"/>
          <w:szCs w:val="21"/>
        </w:rPr>
      </w:pPr>
      <w:proofErr w:type="spellStart"/>
      <w:r w:rsidRPr="007A3C19">
        <w:rPr>
          <w:rFonts w:ascii="Arial" w:hAnsi="Arial" w:cs="Arial"/>
          <w:b/>
          <w:i/>
          <w:color w:val="E36C0A" w:themeColor="accent6" w:themeShade="BF"/>
          <w:sz w:val="21"/>
          <w:szCs w:val="21"/>
        </w:rPr>
        <w:t>Astrazeneca</w:t>
      </w:r>
      <w:proofErr w:type="spellEnd"/>
      <w:r w:rsidRPr="007A3C19">
        <w:rPr>
          <w:rFonts w:ascii="Arial" w:hAnsi="Arial" w:cs="Arial"/>
          <w:b/>
          <w:i/>
          <w:color w:val="E36C0A" w:themeColor="accent6" w:themeShade="BF"/>
          <w:sz w:val="21"/>
          <w:szCs w:val="21"/>
        </w:rPr>
        <w:t xml:space="preserve"> and Johnson &amp; Johnson (J&amp;J) COVID-19 vaccines – important update</w:t>
      </w:r>
    </w:p>
    <w:p w14:paraId="4160A5C4" w14:textId="61DC78EF" w:rsidR="00CE20F5" w:rsidRPr="007A3C19" w:rsidRDefault="00132EA1" w:rsidP="004D6B90">
      <w:pPr>
        <w:rPr>
          <w:rFonts w:ascii="Arial" w:hAnsi="Arial" w:cs="Arial"/>
          <w:sz w:val="21"/>
          <w:szCs w:val="21"/>
        </w:rPr>
      </w:pPr>
      <w:r w:rsidRPr="007A3C19">
        <w:rPr>
          <w:rFonts w:ascii="Arial" w:hAnsi="Arial" w:cs="Arial"/>
          <w:sz w:val="21"/>
          <w:szCs w:val="21"/>
        </w:rPr>
        <w:t xml:space="preserve">We are aware that some countries are pausing the </w:t>
      </w:r>
      <w:r w:rsidR="004D6B90" w:rsidRPr="007A3C19">
        <w:rPr>
          <w:rFonts w:ascii="Arial" w:hAnsi="Arial" w:cs="Arial"/>
          <w:sz w:val="21"/>
          <w:szCs w:val="21"/>
        </w:rPr>
        <w:t xml:space="preserve">use </w:t>
      </w:r>
      <w:r w:rsidRPr="007A3C19">
        <w:rPr>
          <w:rFonts w:ascii="Arial" w:hAnsi="Arial" w:cs="Arial"/>
          <w:sz w:val="21"/>
          <w:szCs w:val="21"/>
        </w:rPr>
        <w:t xml:space="preserve">of the </w:t>
      </w:r>
      <w:proofErr w:type="spellStart"/>
      <w:r w:rsidRPr="007A3C19">
        <w:rPr>
          <w:rFonts w:ascii="Arial" w:hAnsi="Arial" w:cs="Arial"/>
          <w:sz w:val="21"/>
          <w:szCs w:val="21"/>
        </w:rPr>
        <w:t>Astrazeneca</w:t>
      </w:r>
      <w:proofErr w:type="spellEnd"/>
      <w:r w:rsidRPr="007A3C19">
        <w:rPr>
          <w:rFonts w:ascii="Arial" w:hAnsi="Arial" w:cs="Arial"/>
          <w:sz w:val="21"/>
          <w:szCs w:val="21"/>
        </w:rPr>
        <w:t xml:space="preserve"> and Johnson &amp; Johnson (J&amp;J) COVID-19 vaccines</w:t>
      </w:r>
      <w:r w:rsidR="00544806" w:rsidRPr="007A3C19">
        <w:rPr>
          <w:rFonts w:ascii="Arial" w:hAnsi="Arial" w:cs="Arial"/>
          <w:sz w:val="21"/>
          <w:szCs w:val="21"/>
        </w:rPr>
        <w:t xml:space="preserve">, </w:t>
      </w:r>
      <w:r w:rsidR="00655BB6" w:rsidRPr="007A3C19">
        <w:rPr>
          <w:rFonts w:ascii="Arial" w:hAnsi="Arial" w:cs="Arial"/>
          <w:sz w:val="21"/>
          <w:szCs w:val="21"/>
        </w:rPr>
        <w:t>and</w:t>
      </w:r>
      <w:r w:rsidR="00544806" w:rsidRPr="007A3C19">
        <w:rPr>
          <w:rFonts w:ascii="Arial" w:hAnsi="Arial" w:cs="Arial"/>
          <w:sz w:val="21"/>
          <w:szCs w:val="21"/>
        </w:rPr>
        <w:t xml:space="preserve"> other countries have issued specific health warnings</w:t>
      </w:r>
      <w:r w:rsidRPr="007A3C19">
        <w:rPr>
          <w:rFonts w:ascii="Arial" w:hAnsi="Arial" w:cs="Arial"/>
          <w:sz w:val="21"/>
          <w:szCs w:val="21"/>
        </w:rPr>
        <w:t xml:space="preserve">. </w:t>
      </w:r>
      <w:r w:rsidR="00544806" w:rsidRPr="007A3C19">
        <w:rPr>
          <w:rFonts w:ascii="Arial" w:hAnsi="Arial" w:cs="Arial"/>
          <w:sz w:val="21"/>
          <w:szCs w:val="21"/>
        </w:rPr>
        <w:t xml:space="preserve">The </w:t>
      </w:r>
      <w:proofErr w:type="spellStart"/>
      <w:r w:rsidR="00544806" w:rsidRPr="007A3C19">
        <w:rPr>
          <w:rFonts w:ascii="Arial" w:hAnsi="Arial" w:cs="Arial"/>
          <w:sz w:val="21"/>
          <w:szCs w:val="21"/>
        </w:rPr>
        <w:t>Astrazeneca</w:t>
      </w:r>
      <w:proofErr w:type="spellEnd"/>
      <w:r w:rsidR="00544806" w:rsidRPr="007A3C19">
        <w:rPr>
          <w:rFonts w:ascii="Arial" w:hAnsi="Arial" w:cs="Arial"/>
          <w:sz w:val="21"/>
          <w:szCs w:val="21"/>
        </w:rPr>
        <w:t xml:space="preserve"> and </w:t>
      </w:r>
      <w:r w:rsidR="00C302F2" w:rsidRPr="007A3C19">
        <w:rPr>
          <w:rFonts w:ascii="Arial" w:hAnsi="Arial" w:cs="Arial"/>
          <w:sz w:val="21"/>
          <w:szCs w:val="21"/>
        </w:rPr>
        <w:t xml:space="preserve">to a lesser extent the </w:t>
      </w:r>
      <w:r w:rsidR="004D6B90" w:rsidRPr="007A3C19">
        <w:rPr>
          <w:rFonts w:ascii="Arial" w:hAnsi="Arial" w:cs="Arial"/>
          <w:sz w:val="21"/>
          <w:szCs w:val="21"/>
        </w:rPr>
        <w:t>J</w:t>
      </w:r>
      <w:r w:rsidR="00544806" w:rsidRPr="007A3C19">
        <w:rPr>
          <w:rFonts w:ascii="Arial" w:hAnsi="Arial" w:cs="Arial"/>
          <w:sz w:val="21"/>
          <w:szCs w:val="21"/>
        </w:rPr>
        <w:t>&amp;</w:t>
      </w:r>
      <w:r w:rsidR="004D6B90" w:rsidRPr="007A3C19">
        <w:rPr>
          <w:rFonts w:ascii="Arial" w:hAnsi="Arial" w:cs="Arial"/>
          <w:sz w:val="21"/>
          <w:szCs w:val="21"/>
        </w:rPr>
        <w:t xml:space="preserve">J </w:t>
      </w:r>
      <w:r w:rsidR="00544806" w:rsidRPr="007A3C19">
        <w:rPr>
          <w:rFonts w:ascii="Arial" w:hAnsi="Arial" w:cs="Arial"/>
          <w:sz w:val="21"/>
          <w:szCs w:val="21"/>
        </w:rPr>
        <w:t xml:space="preserve">vaccines have both been linked to </w:t>
      </w:r>
      <w:r w:rsidR="00646BEF" w:rsidRPr="007A3C19">
        <w:rPr>
          <w:rFonts w:ascii="Arial" w:hAnsi="Arial" w:cs="Arial"/>
          <w:sz w:val="21"/>
          <w:szCs w:val="21"/>
        </w:rPr>
        <w:t xml:space="preserve">an infrequent side effect, known as vaccine-induced thrombosis </w:t>
      </w:r>
      <w:r w:rsidR="00544806" w:rsidRPr="007A3C19">
        <w:rPr>
          <w:rFonts w:ascii="Arial" w:hAnsi="Arial" w:cs="Arial"/>
          <w:sz w:val="21"/>
          <w:szCs w:val="21"/>
        </w:rPr>
        <w:t>and</w:t>
      </w:r>
      <w:r w:rsidR="00646BEF" w:rsidRPr="007A3C19">
        <w:rPr>
          <w:rFonts w:ascii="Arial" w:hAnsi="Arial" w:cs="Arial"/>
          <w:sz w:val="21"/>
          <w:szCs w:val="21"/>
        </w:rPr>
        <w:t xml:space="preserve"> thrombocytopaenia, which can lead to</w:t>
      </w:r>
      <w:r w:rsidRPr="007A3C19">
        <w:rPr>
          <w:rFonts w:ascii="Arial" w:hAnsi="Arial" w:cs="Arial"/>
          <w:sz w:val="21"/>
          <w:szCs w:val="21"/>
        </w:rPr>
        <w:t xml:space="preserve"> </w:t>
      </w:r>
      <w:r w:rsidR="00544806" w:rsidRPr="007A3C19">
        <w:rPr>
          <w:rFonts w:ascii="Arial" w:hAnsi="Arial" w:cs="Arial"/>
          <w:sz w:val="21"/>
          <w:szCs w:val="21"/>
        </w:rPr>
        <w:t>blood clots. These blood clots can occur in the brain (</w:t>
      </w:r>
      <w:r w:rsidRPr="007A3C19">
        <w:rPr>
          <w:rFonts w:ascii="Arial" w:hAnsi="Arial" w:cs="Arial"/>
          <w:sz w:val="21"/>
          <w:szCs w:val="21"/>
        </w:rPr>
        <w:t>cerebral venous sinus thrombosis</w:t>
      </w:r>
      <w:r w:rsidR="004D6B90" w:rsidRPr="007A3C19">
        <w:rPr>
          <w:rFonts w:ascii="Arial" w:hAnsi="Arial" w:cs="Arial"/>
          <w:sz w:val="21"/>
          <w:szCs w:val="21"/>
        </w:rPr>
        <w:t xml:space="preserve"> - </w:t>
      </w:r>
      <w:r w:rsidRPr="007A3C19">
        <w:rPr>
          <w:rFonts w:ascii="Arial" w:hAnsi="Arial" w:cs="Arial"/>
          <w:sz w:val="21"/>
          <w:szCs w:val="21"/>
        </w:rPr>
        <w:t>CVST)</w:t>
      </w:r>
      <w:r w:rsidR="00646BEF" w:rsidRPr="007A3C19">
        <w:rPr>
          <w:rFonts w:ascii="Arial" w:hAnsi="Arial" w:cs="Arial"/>
          <w:sz w:val="21"/>
          <w:szCs w:val="21"/>
        </w:rPr>
        <w:t xml:space="preserve">, </w:t>
      </w:r>
      <w:r w:rsidR="00544806" w:rsidRPr="007A3C19">
        <w:rPr>
          <w:rFonts w:ascii="Arial" w:hAnsi="Arial" w:cs="Arial"/>
          <w:sz w:val="21"/>
          <w:szCs w:val="21"/>
        </w:rPr>
        <w:t>in the legs</w:t>
      </w:r>
      <w:r w:rsidR="00CE20F5" w:rsidRPr="007A3C19">
        <w:rPr>
          <w:rFonts w:ascii="Arial" w:hAnsi="Arial" w:cs="Arial"/>
          <w:sz w:val="21"/>
          <w:szCs w:val="21"/>
        </w:rPr>
        <w:t xml:space="preserve"> or abdomen</w:t>
      </w:r>
      <w:r w:rsidR="00544806" w:rsidRPr="007A3C19">
        <w:rPr>
          <w:rFonts w:ascii="Arial" w:hAnsi="Arial" w:cs="Arial"/>
          <w:sz w:val="21"/>
          <w:szCs w:val="21"/>
        </w:rPr>
        <w:t xml:space="preserve"> (</w:t>
      </w:r>
      <w:r w:rsidR="00646BEF" w:rsidRPr="007A3C19">
        <w:rPr>
          <w:rFonts w:ascii="Arial" w:hAnsi="Arial" w:cs="Arial"/>
          <w:sz w:val="21"/>
          <w:szCs w:val="21"/>
        </w:rPr>
        <w:t>deep vein thrombosis</w:t>
      </w:r>
      <w:r w:rsidR="004D6B90" w:rsidRPr="007A3C19">
        <w:rPr>
          <w:rFonts w:ascii="Arial" w:hAnsi="Arial" w:cs="Arial"/>
          <w:sz w:val="21"/>
          <w:szCs w:val="21"/>
        </w:rPr>
        <w:t xml:space="preserve"> - </w:t>
      </w:r>
      <w:r w:rsidR="00646BEF" w:rsidRPr="007A3C19">
        <w:rPr>
          <w:rFonts w:ascii="Arial" w:hAnsi="Arial" w:cs="Arial"/>
          <w:sz w:val="21"/>
          <w:szCs w:val="21"/>
        </w:rPr>
        <w:t xml:space="preserve">DVT) or </w:t>
      </w:r>
      <w:r w:rsidR="00544806" w:rsidRPr="007A3C19">
        <w:rPr>
          <w:rFonts w:ascii="Arial" w:hAnsi="Arial" w:cs="Arial"/>
          <w:sz w:val="21"/>
          <w:szCs w:val="21"/>
        </w:rPr>
        <w:t>in the lungs (</w:t>
      </w:r>
      <w:r w:rsidR="00646BEF" w:rsidRPr="007A3C19">
        <w:rPr>
          <w:rFonts w:ascii="Arial" w:hAnsi="Arial" w:cs="Arial"/>
          <w:sz w:val="21"/>
          <w:szCs w:val="21"/>
        </w:rPr>
        <w:t>pulmonary embolism</w:t>
      </w:r>
      <w:r w:rsidR="00544806" w:rsidRPr="007A3C19">
        <w:rPr>
          <w:rFonts w:ascii="Arial" w:hAnsi="Arial" w:cs="Arial"/>
          <w:sz w:val="21"/>
          <w:szCs w:val="21"/>
        </w:rPr>
        <w:t>)</w:t>
      </w:r>
      <w:r w:rsidRPr="007A3C19">
        <w:rPr>
          <w:rFonts w:ascii="Arial" w:hAnsi="Arial" w:cs="Arial"/>
          <w:sz w:val="21"/>
          <w:szCs w:val="21"/>
        </w:rPr>
        <w:t>.</w:t>
      </w:r>
      <w:r w:rsidR="00CE20F5" w:rsidRPr="007A3C19">
        <w:rPr>
          <w:rFonts w:ascii="Arial" w:hAnsi="Arial" w:cs="Arial"/>
          <w:sz w:val="21"/>
          <w:szCs w:val="21"/>
        </w:rPr>
        <w:t xml:space="preserve"> People who have received the </w:t>
      </w:r>
      <w:proofErr w:type="spellStart"/>
      <w:r w:rsidR="00CE20F5" w:rsidRPr="007A3C19">
        <w:rPr>
          <w:rFonts w:ascii="Arial" w:hAnsi="Arial" w:cs="Arial"/>
          <w:sz w:val="21"/>
          <w:szCs w:val="21"/>
        </w:rPr>
        <w:t>Astrazeneca</w:t>
      </w:r>
      <w:proofErr w:type="spellEnd"/>
      <w:r w:rsidR="00CE20F5" w:rsidRPr="007A3C19">
        <w:rPr>
          <w:rFonts w:ascii="Arial" w:hAnsi="Arial" w:cs="Arial"/>
          <w:sz w:val="21"/>
          <w:szCs w:val="21"/>
        </w:rPr>
        <w:t xml:space="preserve"> or J&amp;J vaccine and develop severe headache, abdominal pain, leg pain, or shortness of breath within three weeks after vaccination should seek immediate medical attention. </w:t>
      </w:r>
    </w:p>
    <w:p w14:paraId="705C9212" w14:textId="1F4B55DB" w:rsidR="00132EA1" w:rsidRPr="007A3C19" w:rsidRDefault="006E5362" w:rsidP="006E5362">
      <w:pPr>
        <w:rPr>
          <w:rFonts w:ascii="Arial" w:hAnsi="Arial" w:cs="Arial"/>
          <w:sz w:val="21"/>
          <w:szCs w:val="21"/>
        </w:rPr>
      </w:pPr>
      <w:r w:rsidRPr="007A3C19">
        <w:rPr>
          <w:rFonts w:ascii="Arial" w:hAnsi="Arial" w:cs="Arial"/>
          <w:sz w:val="21"/>
          <w:szCs w:val="21"/>
        </w:rPr>
        <w:t xml:space="preserve">The investigation </w:t>
      </w:r>
      <w:r w:rsidR="00132EA1" w:rsidRPr="007A3C19">
        <w:rPr>
          <w:rFonts w:ascii="Arial" w:hAnsi="Arial" w:cs="Arial"/>
          <w:sz w:val="21"/>
          <w:szCs w:val="21"/>
        </w:rPr>
        <w:t>is</w:t>
      </w:r>
      <w:r w:rsidRPr="007A3C19">
        <w:rPr>
          <w:rFonts w:ascii="Arial" w:hAnsi="Arial" w:cs="Arial"/>
          <w:sz w:val="21"/>
          <w:szCs w:val="21"/>
        </w:rPr>
        <w:t xml:space="preserve"> at a</w:t>
      </w:r>
      <w:r w:rsidR="00132EA1" w:rsidRPr="007A3C19">
        <w:rPr>
          <w:rFonts w:ascii="Arial" w:hAnsi="Arial" w:cs="Arial"/>
          <w:sz w:val="21"/>
          <w:szCs w:val="21"/>
        </w:rPr>
        <w:t xml:space="preserve"> very early </w:t>
      </w:r>
      <w:r w:rsidRPr="007A3C19">
        <w:rPr>
          <w:rFonts w:ascii="Arial" w:hAnsi="Arial" w:cs="Arial"/>
          <w:sz w:val="21"/>
          <w:szCs w:val="21"/>
        </w:rPr>
        <w:t>stage</w:t>
      </w:r>
      <w:r w:rsidR="00132EA1" w:rsidRPr="007A3C19">
        <w:rPr>
          <w:rFonts w:ascii="Arial" w:hAnsi="Arial" w:cs="Arial"/>
          <w:sz w:val="21"/>
          <w:szCs w:val="21"/>
        </w:rPr>
        <w:t xml:space="preserve"> but, currently, </w:t>
      </w:r>
      <w:r w:rsidRPr="007A3C19">
        <w:rPr>
          <w:rFonts w:ascii="Arial" w:hAnsi="Arial" w:cs="Arial"/>
          <w:sz w:val="21"/>
          <w:szCs w:val="21"/>
        </w:rPr>
        <w:t xml:space="preserve">there </w:t>
      </w:r>
      <w:r w:rsidR="00132EA1" w:rsidRPr="007A3C19">
        <w:rPr>
          <w:rFonts w:ascii="Arial" w:hAnsi="Arial" w:cs="Arial"/>
          <w:sz w:val="21"/>
          <w:szCs w:val="21"/>
        </w:rPr>
        <w:t xml:space="preserve">does not appear </w:t>
      </w:r>
      <w:r w:rsidRPr="007A3C19">
        <w:rPr>
          <w:rFonts w:ascii="Arial" w:hAnsi="Arial" w:cs="Arial"/>
          <w:sz w:val="21"/>
          <w:szCs w:val="21"/>
        </w:rPr>
        <w:t xml:space="preserve">to be </w:t>
      </w:r>
      <w:r w:rsidR="00132EA1" w:rsidRPr="007A3C19">
        <w:rPr>
          <w:rFonts w:ascii="Arial" w:hAnsi="Arial" w:cs="Arial"/>
          <w:sz w:val="21"/>
          <w:szCs w:val="21"/>
        </w:rPr>
        <w:t xml:space="preserve">any additional </w:t>
      </w:r>
      <w:r w:rsidR="00655BB6" w:rsidRPr="007A3C19">
        <w:rPr>
          <w:rFonts w:ascii="Arial" w:hAnsi="Arial" w:cs="Arial"/>
          <w:sz w:val="21"/>
          <w:szCs w:val="21"/>
        </w:rPr>
        <w:t>blood-</w:t>
      </w:r>
      <w:r w:rsidR="00544806" w:rsidRPr="007A3C19">
        <w:rPr>
          <w:rFonts w:ascii="Arial" w:hAnsi="Arial" w:cs="Arial"/>
          <w:sz w:val="21"/>
          <w:szCs w:val="21"/>
        </w:rPr>
        <w:t xml:space="preserve">clotting risk </w:t>
      </w:r>
      <w:r w:rsidR="00655BB6" w:rsidRPr="007A3C19">
        <w:rPr>
          <w:rFonts w:ascii="Arial" w:hAnsi="Arial" w:cs="Arial"/>
          <w:sz w:val="21"/>
          <w:szCs w:val="21"/>
        </w:rPr>
        <w:t>for people</w:t>
      </w:r>
      <w:r w:rsidR="00544806" w:rsidRPr="007A3C19">
        <w:rPr>
          <w:rFonts w:ascii="Arial" w:hAnsi="Arial" w:cs="Arial"/>
          <w:sz w:val="21"/>
          <w:szCs w:val="21"/>
        </w:rPr>
        <w:t xml:space="preserve"> with</w:t>
      </w:r>
      <w:r w:rsidR="00132EA1" w:rsidRPr="007A3C19">
        <w:rPr>
          <w:rFonts w:ascii="Arial" w:hAnsi="Arial" w:cs="Arial"/>
          <w:sz w:val="21"/>
          <w:szCs w:val="21"/>
        </w:rPr>
        <w:t xml:space="preserve"> </w:t>
      </w:r>
      <w:r w:rsidR="004D6B90" w:rsidRPr="007A3C19">
        <w:rPr>
          <w:rFonts w:ascii="Arial" w:hAnsi="Arial" w:cs="Arial"/>
          <w:sz w:val="21"/>
          <w:szCs w:val="21"/>
        </w:rPr>
        <w:t>MS</w:t>
      </w:r>
      <w:r w:rsidR="00132EA1" w:rsidRPr="007A3C19">
        <w:rPr>
          <w:rFonts w:ascii="Arial" w:hAnsi="Arial" w:cs="Arial"/>
          <w:sz w:val="21"/>
          <w:szCs w:val="21"/>
        </w:rPr>
        <w:t xml:space="preserve">. MSIF’s expert group continues to monitor </w:t>
      </w:r>
      <w:r w:rsidR="00AD0D4C" w:rsidRPr="007A3C19">
        <w:rPr>
          <w:rFonts w:ascii="Arial" w:hAnsi="Arial" w:cs="Arial"/>
          <w:sz w:val="21"/>
          <w:szCs w:val="21"/>
        </w:rPr>
        <w:t>the situation</w:t>
      </w:r>
      <w:r w:rsidR="00132EA1" w:rsidRPr="007A3C19">
        <w:rPr>
          <w:rFonts w:ascii="Arial" w:hAnsi="Arial" w:cs="Arial"/>
          <w:sz w:val="21"/>
          <w:szCs w:val="21"/>
        </w:rPr>
        <w:t xml:space="preserve">, and we will swiftly communicate any potential safety concerns specific to those living with MS. </w:t>
      </w:r>
    </w:p>
    <w:p w14:paraId="0D45F37A" w14:textId="17E9D6BF" w:rsidR="000B5F55" w:rsidRPr="007A3C19" w:rsidRDefault="000B5F55" w:rsidP="00F42905">
      <w:pPr>
        <w:spacing w:after="0"/>
        <w:rPr>
          <w:rFonts w:ascii="Arial" w:hAnsi="Arial" w:cs="Arial"/>
          <w:b/>
          <w:i/>
          <w:color w:val="E36C0A" w:themeColor="accent6" w:themeShade="BF"/>
          <w:sz w:val="21"/>
          <w:szCs w:val="21"/>
        </w:rPr>
      </w:pPr>
      <w:r w:rsidRPr="007A3C19">
        <w:rPr>
          <w:rFonts w:ascii="Arial" w:hAnsi="Arial" w:cs="Arial"/>
          <w:b/>
          <w:i/>
          <w:color w:val="E36C0A" w:themeColor="accent6" w:themeShade="BF"/>
          <w:sz w:val="21"/>
          <w:szCs w:val="21"/>
        </w:rPr>
        <w:t>Types of COVID-19 vaccine and how they work</w:t>
      </w:r>
    </w:p>
    <w:p w14:paraId="788A3EFE" w14:textId="14DAF29C" w:rsidR="008459BB" w:rsidRDefault="008459BB" w:rsidP="00B163C2">
      <w:pPr>
        <w:rPr>
          <w:rFonts w:ascii="Arial" w:hAnsi="Arial" w:cs="Arial"/>
          <w:sz w:val="21"/>
          <w:szCs w:val="21"/>
        </w:rPr>
      </w:pPr>
      <w:r w:rsidRPr="007A3C19">
        <w:rPr>
          <w:rFonts w:ascii="Arial" w:hAnsi="Arial" w:cs="Arial"/>
          <w:sz w:val="21"/>
          <w:szCs w:val="21"/>
        </w:rPr>
        <w:t xml:space="preserve">Vaccines work by using </w:t>
      </w:r>
      <w:r w:rsidR="00174033" w:rsidRPr="007A3C19">
        <w:rPr>
          <w:rFonts w:ascii="Arial" w:hAnsi="Arial" w:cs="Arial"/>
          <w:sz w:val="21"/>
          <w:szCs w:val="21"/>
        </w:rPr>
        <w:t xml:space="preserve">a part of </w:t>
      </w:r>
      <w:r w:rsidRPr="007A3C19">
        <w:rPr>
          <w:rFonts w:ascii="Arial" w:hAnsi="Arial" w:cs="Arial"/>
          <w:sz w:val="21"/>
          <w:szCs w:val="21"/>
        </w:rPr>
        <w:t>the virus that causes the disease</w:t>
      </w:r>
      <w:r w:rsidR="00174033" w:rsidRPr="007A3C19">
        <w:rPr>
          <w:rFonts w:ascii="Arial" w:hAnsi="Arial" w:cs="Arial"/>
          <w:sz w:val="21"/>
          <w:szCs w:val="21"/>
        </w:rPr>
        <w:t xml:space="preserve"> (such as its genetic code or ‘spike protein’)</w:t>
      </w:r>
      <w:r w:rsidR="00F168B6" w:rsidRPr="007A3C19">
        <w:rPr>
          <w:rFonts w:ascii="Arial" w:hAnsi="Arial" w:cs="Arial"/>
          <w:sz w:val="21"/>
          <w:szCs w:val="21"/>
        </w:rPr>
        <w:t xml:space="preserve">, or </w:t>
      </w:r>
      <w:r w:rsidR="00174033" w:rsidRPr="007A3C19">
        <w:rPr>
          <w:rFonts w:ascii="Arial" w:hAnsi="Arial" w:cs="Arial"/>
          <w:sz w:val="21"/>
          <w:szCs w:val="21"/>
        </w:rPr>
        <w:t>an inactivated</w:t>
      </w:r>
      <w:r w:rsidR="00174033">
        <w:rPr>
          <w:rFonts w:ascii="Arial" w:hAnsi="Arial" w:cs="Arial"/>
          <w:sz w:val="21"/>
          <w:szCs w:val="21"/>
        </w:rPr>
        <w:t xml:space="preserve"> or weakened version of the virus,</w:t>
      </w:r>
      <w:r w:rsidR="00F168B6">
        <w:rPr>
          <w:rFonts w:ascii="Arial" w:hAnsi="Arial" w:cs="Arial"/>
          <w:sz w:val="21"/>
          <w:szCs w:val="21"/>
        </w:rPr>
        <w:t xml:space="preserve"> </w:t>
      </w:r>
      <w:r>
        <w:rPr>
          <w:rFonts w:ascii="Arial" w:hAnsi="Arial" w:cs="Arial"/>
          <w:sz w:val="21"/>
          <w:szCs w:val="21"/>
        </w:rPr>
        <w:t xml:space="preserve">to </w:t>
      </w:r>
      <w:r w:rsidRPr="002E5D43">
        <w:rPr>
          <w:rFonts w:ascii="Arial" w:hAnsi="Arial" w:cs="Arial"/>
          <w:sz w:val="21"/>
          <w:szCs w:val="21"/>
        </w:rPr>
        <w:t xml:space="preserve">prompt a response from the </w:t>
      </w:r>
      <w:r>
        <w:rPr>
          <w:rFonts w:ascii="Arial" w:hAnsi="Arial" w:cs="Arial"/>
          <w:sz w:val="21"/>
          <w:szCs w:val="21"/>
        </w:rPr>
        <w:t xml:space="preserve">human </w:t>
      </w:r>
      <w:r w:rsidRPr="002E5D43">
        <w:rPr>
          <w:rFonts w:ascii="Arial" w:hAnsi="Arial" w:cs="Arial"/>
          <w:sz w:val="21"/>
          <w:szCs w:val="21"/>
        </w:rPr>
        <w:t>immune system</w:t>
      </w:r>
      <w:r w:rsidR="004A208C">
        <w:rPr>
          <w:rFonts w:ascii="Arial" w:hAnsi="Arial" w:cs="Arial"/>
          <w:sz w:val="21"/>
          <w:szCs w:val="21"/>
        </w:rPr>
        <w:t>. In turn</w:t>
      </w:r>
      <w:r>
        <w:rPr>
          <w:rFonts w:ascii="Arial" w:hAnsi="Arial" w:cs="Arial"/>
          <w:sz w:val="21"/>
          <w:szCs w:val="21"/>
        </w:rPr>
        <w:t xml:space="preserve">, </w:t>
      </w:r>
      <w:r w:rsidR="004A208C">
        <w:rPr>
          <w:rFonts w:ascii="Arial" w:hAnsi="Arial" w:cs="Arial"/>
          <w:sz w:val="21"/>
          <w:szCs w:val="21"/>
        </w:rPr>
        <w:t>this</w:t>
      </w:r>
      <w:r>
        <w:rPr>
          <w:rFonts w:ascii="Arial" w:hAnsi="Arial" w:cs="Arial"/>
          <w:sz w:val="21"/>
          <w:szCs w:val="21"/>
        </w:rPr>
        <w:t xml:space="preserve"> </w:t>
      </w:r>
      <w:r w:rsidR="004A208C">
        <w:rPr>
          <w:rFonts w:ascii="Arial" w:hAnsi="Arial" w:cs="Arial"/>
          <w:sz w:val="21"/>
          <w:szCs w:val="21"/>
        </w:rPr>
        <w:t>causes the body</w:t>
      </w:r>
      <w:r>
        <w:rPr>
          <w:rFonts w:ascii="Arial" w:hAnsi="Arial" w:cs="Arial"/>
          <w:sz w:val="21"/>
          <w:szCs w:val="21"/>
        </w:rPr>
        <w:t xml:space="preserve"> to</w:t>
      </w:r>
      <w:r w:rsidRPr="002E5D43">
        <w:rPr>
          <w:rFonts w:ascii="Arial" w:hAnsi="Arial" w:cs="Arial"/>
          <w:sz w:val="21"/>
          <w:szCs w:val="21"/>
        </w:rPr>
        <w:t xml:space="preserve"> produce antibodies and T-cells</w:t>
      </w:r>
      <w:r>
        <w:rPr>
          <w:rFonts w:ascii="Arial" w:hAnsi="Arial" w:cs="Arial"/>
          <w:sz w:val="21"/>
          <w:szCs w:val="21"/>
        </w:rPr>
        <w:t xml:space="preserve"> (</w:t>
      </w:r>
      <w:r w:rsidRPr="00271F84">
        <w:rPr>
          <w:rFonts w:ascii="Arial" w:hAnsi="Arial" w:cs="Arial"/>
          <w:sz w:val="21"/>
          <w:szCs w:val="21"/>
        </w:rPr>
        <w:t>a special population of white blood cells</w:t>
      </w:r>
      <w:r>
        <w:rPr>
          <w:rFonts w:ascii="Arial" w:hAnsi="Arial" w:cs="Arial"/>
          <w:sz w:val="21"/>
          <w:szCs w:val="21"/>
        </w:rPr>
        <w:t>)</w:t>
      </w:r>
      <w:r w:rsidRPr="002E5D43">
        <w:rPr>
          <w:rFonts w:ascii="Arial" w:hAnsi="Arial" w:cs="Arial"/>
          <w:sz w:val="21"/>
          <w:szCs w:val="21"/>
        </w:rPr>
        <w:t xml:space="preserve"> to fight the virus</w:t>
      </w:r>
      <w:r w:rsidR="00EF37DC">
        <w:rPr>
          <w:rFonts w:ascii="Arial" w:hAnsi="Arial" w:cs="Arial"/>
          <w:sz w:val="21"/>
          <w:szCs w:val="21"/>
        </w:rPr>
        <w:t>, preventing it</w:t>
      </w:r>
      <w:r w:rsidR="00EF37DC" w:rsidRPr="00EF37DC">
        <w:rPr>
          <w:rFonts w:ascii="Arial" w:hAnsi="Arial" w:cs="Arial"/>
          <w:sz w:val="21"/>
          <w:szCs w:val="21"/>
        </w:rPr>
        <w:t xml:space="preserve"> from entering and infecting other cells in the body</w:t>
      </w:r>
      <w:r w:rsidRPr="002E5D43">
        <w:rPr>
          <w:rFonts w:ascii="Arial" w:hAnsi="Arial" w:cs="Arial"/>
          <w:sz w:val="21"/>
          <w:szCs w:val="21"/>
        </w:rPr>
        <w:t>.</w:t>
      </w:r>
      <w:r>
        <w:rPr>
          <w:rFonts w:ascii="Arial" w:hAnsi="Arial" w:cs="Arial"/>
          <w:sz w:val="21"/>
          <w:szCs w:val="21"/>
        </w:rPr>
        <w:t xml:space="preserve"> </w:t>
      </w:r>
      <w:r w:rsidR="004F7E74">
        <w:rPr>
          <w:rFonts w:ascii="Arial" w:hAnsi="Arial" w:cs="Arial"/>
          <w:sz w:val="21"/>
          <w:szCs w:val="21"/>
        </w:rPr>
        <w:t xml:space="preserve">These </w:t>
      </w:r>
      <w:r w:rsidR="00DE2650" w:rsidRPr="00DE2650">
        <w:rPr>
          <w:rFonts w:ascii="Arial" w:hAnsi="Arial" w:cs="Arial"/>
          <w:sz w:val="21"/>
          <w:szCs w:val="21"/>
        </w:rPr>
        <w:t xml:space="preserve">vaccines do </w:t>
      </w:r>
      <w:r w:rsidR="00B163C2" w:rsidRPr="00842F1F">
        <w:rPr>
          <w:rFonts w:ascii="Arial" w:hAnsi="Arial" w:cs="Arial"/>
          <w:sz w:val="21"/>
          <w:szCs w:val="21"/>
          <w:u w:val="single"/>
        </w:rPr>
        <w:t>not</w:t>
      </w:r>
      <w:r w:rsidR="00B163C2" w:rsidRPr="00DE2650">
        <w:rPr>
          <w:rFonts w:ascii="Arial" w:hAnsi="Arial" w:cs="Arial"/>
          <w:sz w:val="21"/>
          <w:szCs w:val="21"/>
        </w:rPr>
        <w:t xml:space="preserve"> </w:t>
      </w:r>
      <w:r w:rsidR="00DE2650" w:rsidRPr="00DE2650">
        <w:rPr>
          <w:rFonts w:ascii="Arial" w:hAnsi="Arial" w:cs="Arial"/>
          <w:sz w:val="21"/>
          <w:szCs w:val="21"/>
        </w:rPr>
        <w:t>lead to any genetic change in our bodies, will not get into the brain, and would not alter the genetic code of a foetus</w:t>
      </w:r>
      <w:r w:rsidR="00DE2650">
        <w:rPr>
          <w:rFonts w:ascii="Arial" w:hAnsi="Arial" w:cs="Arial"/>
          <w:sz w:val="21"/>
          <w:szCs w:val="21"/>
        </w:rPr>
        <w:t xml:space="preserve">. </w:t>
      </w:r>
      <w:r>
        <w:rPr>
          <w:rFonts w:ascii="Arial" w:hAnsi="Arial" w:cs="Arial"/>
          <w:sz w:val="21"/>
          <w:szCs w:val="21"/>
        </w:rPr>
        <w:t xml:space="preserve">There are currently </w:t>
      </w:r>
      <w:r w:rsidR="00F2030E">
        <w:rPr>
          <w:rFonts w:ascii="Arial" w:hAnsi="Arial" w:cs="Arial"/>
          <w:sz w:val="21"/>
          <w:szCs w:val="21"/>
        </w:rPr>
        <w:t>five</w:t>
      </w:r>
      <w:r>
        <w:rPr>
          <w:rFonts w:ascii="Arial" w:hAnsi="Arial" w:cs="Arial"/>
          <w:sz w:val="21"/>
          <w:szCs w:val="21"/>
        </w:rPr>
        <w:t xml:space="preserve"> different types of COVID-19 vaccine </w:t>
      </w:r>
      <w:r w:rsidR="00F2030E">
        <w:rPr>
          <w:rFonts w:ascii="Arial" w:hAnsi="Arial" w:cs="Arial"/>
          <w:sz w:val="21"/>
          <w:szCs w:val="21"/>
        </w:rPr>
        <w:t xml:space="preserve">in use or in development </w:t>
      </w:r>
      <w:r>
        <w:rPr>
          <w:rFonts w:ascii="Arial" w:hAnsi="Arial" w:cs="Arial"/>
          <w:sz w:val="21"/>
          <w:szCs w:val="21"/>
        </w:rPr>
        <w:t>that work in different ways</w:t>
      </w:r>
      <w:r w:rsidR="0090740F">
        <w:rPr>
          <w:rFonts w:ascii="Arial" w:hAnsi="Arial" w:cs="Arial"/>
          <w:sz w:val="21"/>
          <w:szCs w:val="21"/>
        </w:rPr>
        <w:t xml:space="preserve"> (with examples below)</w:t>
      </w:r>
      <w:r w:rsidR="00BE4F43">
        <w:rPr>
          <w:rFonts w:ascii="Arial" w:hAnsi="Arial" w:cs="Arial"/>
          <w:sz w:val="21"/>
          <w:szCs w:val="21"/>
        </w:rPr>
        <w:t>. A useful COVID-19 vaccine tracker can be found at</w:t>
      </w:r>
      <w:r>
        <w:rPr>
          <w:rFonts w:ascii="Arial" w:hAnsi="Arial" w:cs="Arial"/>
          <w:sz w:val="21"/>
          <w:szCs w:val="21"/>
        </w:rPr>
        <w:t>:</w:t>
      </w:r>
      <w:r w:rsidR="00BE4F43">
        <w:rPr>
          <w:rFonts w:ascii="Arial" w:hAnsi="Arial" w:cs="Arial"/>
          <w:sz w:val="21"/>
          <w:szCs w:val="21"/>
        </w:rPr>
        <w:t xml:space="preserve"> </w:t>
      </w:r>
      <w:hyperlink r:id="rId15" w:history="1">
        <w:r w:rsidR="00BE4F43" w:rsidRPr="008B4CB7">
          <w:rPr>
            <w:rStyle w:val="Hyperlink"/>
            <w:rFonts w:ascii="Arial" w:hAnsi="Arial" w:cs="Arial"/>
            <w:sz w:val="21"/>
            <w:szCs w:val="21"/>
          </w:rPr>
          <w:t>https://covid19.trackvaccines.org/</w:t>
        </w:r>
      </w:hyperlink>
      <w:r w:rsidR="00BE4F43">
        <w:rPr>
          <w:rFonts w:ascii="Arial" w:hAnsi="Arial" w:cs="Arial"/>
          <w:sz w:val="21"/>
          <w:szCs w:val="21"/>
        </w:rPr>
        <w:t xml:space="preserve"> </w:t>
      </w:r>
    </w:p>
    <w:p w14:paraId="1852A3FA" w14:textId="225F2C4F" w:rsidR="00331304" w:rsidRPr="00331304" w:rsidRDefault="008459BB" w:rsidP="00174033">
      <w:pPr>
        <w:pStyle w:val="ListParagraph"/>
        <w:numPr>
          <w:ilvl w:val="0"/>
          <w:numId w:val="18"/>
        </w:numPr>
        <w:rPr>
          <w:rFonts w:ascii="Arial" w:hAnsi="Arial" w:cs="Arial"/>
          <w:sz w:val="21"/>
          <w:szCs w:val="21"/>
        </w:rPr>
      </w:pPr>
      <w:r w:rsidRPr="00331304">
        <w:rPr>
          <w:rFonts w:ascii="Arial" w:hAnsi="Arial" w:cs="Arial"/>
          <w:b/>
          <w:sz w:val="21"/>
          <w:szCs w:val="21"/>
        </w:rPr>
        <w:t>mRNA vaccines</w:t>
      </w:r>
      <w:r w:rsidRPr="00331304">
        <w:rPr>
          <w:rFonts w:ascii="Arial" w:hAnsi="Arial" w:cs="Arial"/>
          <w:sz w:val="21"/>
          <w:szCs w:val="21"/>
        </w:rPr>
        <w:t xml:space="preserve"> </w:t>
      </w:r>
      <w:r w:rsidR="00331304" w:rsidRPr="00331304">
        <w:rPr>
          <w:rFonts w:ascii="Arial" w:hAnsi="Arial" w:cs="Arial"/>
          <w:sz w:val="21"/>
          <w:szCs w:val="21"/>
        </w:rPr>
        <w:t>have the genetic code for the coronavirus ‘</w:t>
      </w:r>
      <w:r w:rsidR="00174033">
        <w:rPr>
          <w:rFonts w:ascii="Arial" w:hAnsi="Arial" w:cs="Arial"/>
          <w:sz w:val="21"/>
          <w:szCs w:val="21"/>
        </w:rPr>
        <w:t>s</w:t>
      </w:r>
      <w:r w:rsidR="00331304" w:rsidRPr="00331304">
        <w:rPr>
          <w:rFonts w:ascii="Arial" w:hAnsi="Arial" w:cs="Arial"/>
          <w:sz w:val="21"/>
          <w:szCs w:val="21"/>
        </w:rPr>
        <w:t xml:space="preserve">pike’ protein made as an “mRNA” (a type of temporary genetic message), which is formulated into tiny fatty droplets for delivery. The mRNA directs production of </w:t>
      </w:r>
      <w:r w:rsidR="00174033">
        <w:rPr>
          <w:rFonts w:ascii="Arial" w:hAnsi="Arial" w:cs="Arial"/>
          <w:sz w:val="21"/>
          <w:szCs w:val="21"/>
        </w:rPr>
        <w:t>the s</w:t>
      </w:r>
      <w:r w:rsidR="00331304" w:rsidRPr="00331304">
        <w:rPr>
          <w:rFonts w:ascii="Arial" w:hAnsi="Arial" w:cs="Arial"/>
          <w:sz w:val="21"/>
          <w:szCs w:val="21"/>
        </w:rPr>
        <w:t>pike protein, which is seen and targeted by the immune system (that makes ant</w:t>
      </w:r>
      <w:r w:rsidR="007321D7">
        <w:rPr>
          <w:rFonts w:ascii="Arial" w:hAnsi="Arial" w:cs="Arial"/>
          <w:sz w:val="21"/>
          <w:szCs w:val="21"/>
        </w:rPr>
        <w:t>ibodies and T-</w:t>
      </w:r>
      <w:r w:rsidR="00331304" w:rsidRPr="00331304">
        <w:rPr>
          <w:rFonts w:ascii="Arial" w:hAnsi="Arial" w:cs="Arial"/>
          <w:sz w:val="21"/>
          <w:szCs w:val="21"/>
        </w:rPr>
        <w:t>cells).</w:t>
      </w:r>
    </w:p>
    <w:p w14:paraId="775C3931" w14:textId="77777777" w:rsidR="0090740F" w:rsidRPr="001E4977" w:rsidRDefault="0090740F" w:rsidP="00174033">
      <w:pPr>
        <w:pStyle w:val="ListParagraph"/>
        <w:numPr>
          <w:ilvl w:val="1"/>
          <w:numId w:val="19"/>
        </w:numPr>
        <w:rPr>
          <w:rFonts w:ascii="Arial" w:hAnsi="Arial" w:cs="Arial"/>
          <w:sz w:val="21"/>
          <w:szCs w:val="21"/>
        </w:rPr>
      </w:pPr>
      <w:r w:rsidRPr="001E4977">
        <w:rPr>
          <w:rFonts w:ascii="Arial" w:hAnsi="Arial" w:cs="Arial"/>
          <w:sz w:val="21"/>
          <w:szCs w:val="21"/>
        </w:rPr>
        <w:lastRenderedPageBreak/>
        <w:t>Pfizer-</w:t>
      </w:r>
      <w:proofErr w:type="spellStart"/>
      <w:r w:rsidRPr="001E4977">
        <w:rPr>
          <w:rFonts w:ascii="Arial" w:hAnsi="Arial" w:cs="Arial"/>
          <w:sz w:val="21"/>
          <w:szCs w:val="21"/>
        </w:rPr>
        <w:t>BioNTech</w:t>
      </w:r>
      <w:proofErr w:type="spellEnd"/>
      <w:r>
        <w:rPr>
          <w:rFonts w:ascii="Arial" w:hAnsi="Arial" w:cs="Arial"/>
          <w:sz w:val="21"/>
          <w:szCs w:val="21"/>
        </w:rPr>
        <w:t xml:space="preserve"> (</w:t>
      </w:r>
      <w:proofErr w:type="spellStart"/>
      <w:r>
        <w:rPr>
          <w:rFonts w:ascii="Arial" w:hAnsi="Arial" w:cs="Arial"/>
          <w:sz w:val="21"/>
          <w:szCs w:val="21"/>
        </w:rPr>
        <w:t>Comirnaty</w:t>
      </w:r>
      <w:proofErr w:type="spellEnd"/>
      <w:r>
        <w:rPr>
          <w:rFonts w:ascii="Arial" w:hAnsi="Arial" w:cs="Arial"/>
          <w:sz w:val="21"/>
          <w:szCs w:val="21"/>
        </w:rPr>
        <w:t>)</w:t>
      </w:r>
    </w:p>
    <w:p w14:paraId="280B0E0E" w14:textId="7D8937CE" w:rsidR="0090740F" w:rsidRDefault="0090740F" w:rsidP="00174033">
      <w:pPr>
        <w:pStyle w:val="ListParagraph"/>
        <w:numPr>
          <w:ilvl w:val="1"/>
          <w:numId w:val="19"/>
        </w:numPr>
        <w:rPr>
          <w:rFonts w:ascii="Arial" w:hAnsi="Arial" w:cs="Arial"/>
          <w:sz w:val="21"/>
          <w:szCs w:val="21"/>
        </w:rPr>
      </w:pPr>
      <w:proofErr w:type="spellStart"/>
      <w:r w:rsidRPr="001E4977">
        <w:rPr>
          <w:rFonts w:ascii="Arial" w:hAnsi="Arial" w:cs="Arial"/>
          <w:sz w:val="21"/>
          <w:szCs w:val="21"/>
        </w:rPr>
        <w:t>Moderna</w:t>
      </w:r>
      <w:proofErr w:type="spellEnd"/>
      <w:r>
        <w:rPr>
          <w:rFonts w:ascii="Arial" w:hAnsi="Arial" w:cs="Arial"/>
          <w:sz w:val="21"/>
          <w:szCs w:val="21"/>
        </w:rPr>
        <w:t xml:space="preserve"> (</w:t>
      </w:r>
      <w:proofErr w:type="spellStart"/>
      <w:r>
        <w:rPr>
          <w:rFonts w:ascii="Arial" w:hAnsi="Arial" w:cs="Arial"/>
          <w:sz w:val="21"/>
          <w:szCs w:val="21"/>
        </w:rPr>
        <w:t>Moderna</w:t>
      </w:r>
      <w:proofErr w:type="spellEnd"/>
      <w:r>
        <w:rPr>
          <w:rFonts w:ascii="Arial" w:hAnsi="Arial" w:cs="Arial"/>
          <w:sz w:val="21"/>
          <w:szCs w:val="21"/>
        </w:rPr>
        <w:t xml:space="preserve"> mRNA)</w:t>
      </w:r>
    </w:p>
    <w:p w14:paraId="142EE55B" w14:textId="77777777" w:rsidR="000B749A" w:rsidRPr="000B749A" w:rsidRDefault="000B749A" w:rsidP="000B749A">
      <w:pPr>
        <w:pStyle w:val="ListParagraph"/>
        <w:ind w:left="1440"/>
        <w:rPr>
          <w:rFonts w:ascii="Arial" w:hAnsi="Arial" w:cs="Arial"/>
          <w:sz w:val="12"/>
          <w:szCs w:val="12"/>
        </w:rPr>
      </w:pPr>
    </w:p>
    <w:p w14:paraId="7FB5C635" w14:textId="000F722F" w:rsidR="00331304" w:rsidRPr="00331304" w:rsidRDefault="008459BB" w:rsidP="00174033">
      <w:pPr>
        <w:pStyle w:val="ListParagraph"/>
        <w:numPr>
          <w:ilvl w:val="0"/>
          <w:numId w:val="18"/>
        </w:numPr>
        <w:rPr>
          <w:rFonts w:ascii="Arial" w:hAnsi="Arial" w:cs="Arial"/>
          <w:sz w:val="21"/>
          <w:szCs w:val="21"/>
        </w:rPr>
      </w:pPr>
      <w:r w:rsidRPr="00331304">
        <w:rPr>
          <w:rFonts w:ascii="Arial" w:hAnsi="Arial" w:cs="Arial"/>
          <w:b/>
          <w:sz w:val="21"/>
          <w:szCs w:val="21"/>
        </w:rPr>
        <w:t>Non-replicating viral vector vaccines</w:t>
      </w:r>
      <w:r w:rsidRPr="00331304">
        <w:rPr>
          <w:rFonts w:ascii="Arial" w:hAnsi="Arial" w:cs="Arial"/>
          <w:sz w:val="21"/>
          <w:szCs w:val="21"/>
        </w:rPr>
        <w:t xml:space="preserve"> </w:t>
      </w:r>
      <w:r w:rsidR="00331304" w:rsidRPr="00331304">
        <w:rPr>
          <w:rFonts w:ascii="Arial" w:hAnsi="Arial" w:cs="Arial"/>
          <w:sz w:val="21"/>
          <w:szCs w:val="21"/>
        </w:rPr>
        <w:t xml:space="preserve">have </w:t>
      </w:r>
      <w:r w:rsidR="00174033">
        <w:rPr>
          <w:rFonts w:ascii="Arial" w:hAnsi="Arial" w:cs="Arial"/>
          <w:sz w:val="21"/>
          <w:szCs w:val="21"/>
        </w:rPr>
        <w:t>the genetic code for the s</w:t>
      </w:r>
      <w:r w:rsidR="00331304" w:rsidRPr="00331304">
        <w:rPr>
          <w:rFonts w:ascii="Arial" w:hAnsi="Arial" w:cs="Arial"/>
          <w:sz w:val="21"/>
          <w:szCs w:val="21"/>
        </w:rPr>
        <w:t xml:space="preserve">pike protein in a viral vector. These vectors are best understood as just the shell and delivery mechanism of a virus (commonly from an adenovirus), but they lack the parts a virus needs to replicate and so </w:t>
      </w:r>
      <w:r w:rsidR="00331304" w:rsidRPr="00331304">
        <w:rPr>
          <w:rFonts w:ascii="Arial" w:hAnsi="Arial" w:cs="Arial"/>
          <w:sz w:val="21"/>
          <w:szCs w:val="21"/>
          <w:u w:val="single"/>
        </w:rPr>
        <w:t>can never</w:t>
      </w:r>
      <w:r w:rsidR="00331304" w:rsidRPr="00331304">
        <w:rPr>
          <w:rFonts w:ascii="Arial" w:hAnsi="Arial" w:cs="Arial"/>
          <w:sz w:val="21"/>
          <w:szCs w:val="21"/>
        </w:rPr>
        <w:t xml:space="preserve"> cause an infection. Similar to mRNA vaccines, viral vector vaccines direct the production of </w:t>
      </w:r>
      <w:r w:rsidR="00174033">
        <w:rPr>
          <w:rFonts w:ascii="Arial" w:hAnsi="Arial" w:cs="Arial"/>
          <w:sz w:val="21"/>
          <w:szCs w:val="21"/>
        </w:rPr>
        <w:t>the s</w:t>
      </w:r>
      <w:r w:rsidR="00331304" w:rsidRPr="00331304">
        <w:rPr>
          <w:rFonts w:ascii="Arial" w:hAnsi="Arial" w:cs="Arial"/>
          <w:sz w:val="21"/>
          <w:szCs w:val="21"/>
        </w:rPr>
        <w:t>pike protein so that it can be seen and targeted by the immune system.</w:t>
      </w:r>
    </w:p>
    <w:p w14:paraId="1B44B111" w14:textId="36E6C257" w:rsidR="00C40C40" w:rsidRDefault="0090740F" w:rsidP="00174033">
      <w:pPr>
        <w:pStyle w:val="ListParagraph"/>
        <w:numPr>
          <w:ilvl w:val="1"/>
          <w:numId w:val="20"/>
        </w:numPr>
        <w:rPr>
          <w:rFonts w:ascii="Arial" w:hAnsi="Arial" w:cs="Arial"/>
          <w:sz w:val="21"/>
          <w:szCs w:val="21"/>
        </w:rPr>
      </w:pPr>
      <w:r>
        <w:rPr>
          <w:rFonts w:ascii="Arial" w:hAnsi="Arial" w:cs="Arial"/>
          <w:sz w:val="21"/>
          <w:szCs w:val="21"/>
        </w:rPr>
        <w:t xml:space="preserve">AstraZeneca/Oxford </w:t>
      </w:r>
      <w:r w:rsidR="00C40C40">
        <w:rPr>
          <w:rFonts w:ascii="Arial" w:hAnsi="Arial" w:cs="Arial"/>
          <w:sz w:val="21"/>
          <w:szCs w:val="21"/>
        </w:rPr>
        <w:t>(AZD1222)</w:t>
      </w:r>
    </w:p>
    <w:p w14:paraId="2ACF3EA2" w14:textId="11728F32" w:rsidR="0090740F" w:rsidRPr="00646BEF" w:rsidRDefault="00C40C40" w:rsidP="00174033">
      <w:pPr>
        <w:pStyle w:val="ListParagraph"/>
        <w:numPr>
          <w:ilvl w:val="1"/>
          <w:numId w:val="20"/>
        </w:numPr>
        <w:rPr>
          <w:rFonts w:ascii="Arial" w:hAnsi="Arial" w:cs="Arial"/>
          <w:sz w:val="21"/>
          <w:szCs w:val="21"/>
        </w:rPr>
      </w:pPr>
      <w:r w:rsidRPr="00646BEF">
        <w:rPr>
          <w:rFonts w:ascii="Arial" w:hAnsi="Arial" w:cs="Arial"/>
          <w:sz w:val="21"/>
          <w:szCs w:val="21"/>
        </w:rPr>
        <w:t xml:space="preserve">Serum Institute of India </w:t>
      </w:r>
      <w:r w:rsidR="0090740F" w:rsidRPr="00646BEF">
        <w:rPr>
          <w:rFonts w:ascii="Arial" w:hAnsi="Arial" w:cs="Arial"/>
          <w:sz w:val="21"/>
          <w:szCs w:val="21"/>
        </w:rPr>
        <w:t>(</w:t>
      </w:r>
      <w:proofErr w:type="spellStart"/>
      <w:r w:rsidR="0090740F" w:rsidRPr="00646BEF">
        <w:rPr>
          <w:rFonts w:ascii="Arial" w:hAnsi="Arial" w:cs="Arial"/>
          <w:sz w:val="21"/>
          <w:szCs w:val="21"/>
        </w:rPr>
        <w:t>Covishield</w:t>
      </w:r>
      <w:proofErr w:type="spellEnd"/>
      <w:r w:rsidR="0090740F" w:rsidRPr="00646BEF">
        <w:rPr>
          <w:rFonts w:ascii="Arial" w:hAnsi="Arial" w:cs="Arial"/>
          <w:sz w:val="21"/>
          <w:szCs w:val="21"/>
        </w:rPr>
        <w:t>)</w:t>
      </w:r>
    </w:p>
    <w:p w14:paraId="6BA289B1" w14:textId="23FCF54A" w:rsidR="0090740F" w:rsidRPr="00646BEF" w:rsidRDefault="0090740F" w:rsidP="00174033">
      <w:pPr>
        <w:pStyle w:val="ListParagraph"/>
        <w:numPr>
          <w:ilvl w:val="1"/>
          <w:numId w:val="20"/>
        </w:numPr>
        <w:rPr>
          <w:rFonts w:ascii="Arial" w:hAnsi="Arial" w:cs="Arial"/>
          <w:sz w:val="21"/>
          <w:szCs w:val="21"/>
        </w:rPr>
      </w:pPr>
      <w:proofErr w:type="spellStart"/>
      <w:r w:rsidRPr="00646BEF">
        <w:rPr>
          <w:rFonts w:ascii="Arial" w:hAnsi="Arial" w:cs="Arial"/>
          <w:sz w:val="21"/>
          <w:szCs w:val="21"/>
        </w:rPr>
        <w:t>Gamaleya</w:t>
      </w:r>
      <w:proofErr w:type="spellEnd"/>
      <w:r w:rsidRPr="00646BEF">
        <w:rPr>
          <w:rFonts w:ascii="Arial" w:hAnsi="Arial" w:cs="Arial"/>
          <w:sz w:val="21"/>
          <w:szCs w:val="21"/>
        </w:rPr>
        <w:t xml:space="preserve"> Research Institute (Gam-COVID-Vac or Sputnik V)</w:t>
      </w:r>
    </w:p>
    <w:p w14:paraId="3A5AEAD4" w14:textId="51CD2262" w:rsidR="00760F35" w:rsidRPr="00646BEF" w:rsidRDefault="00C40C40" w:rsidP="00174033">
      <w:pPr>
        <w:pStyle w:val="ListParagraph"/>
        <w:numPr>
          <w:ilvl w:val="1"/>
          <w:numId w:val="20"/>
        </w:numPr>
        <w:rPr>
          <w:rFonts w:ascii="Arial" w:hAnsi="Arial" w:cs="Arial"/>
          <w:sz w:val="21"/>
          <w:szCs w:val="21"/>
        </w:rPr>
      </w:pPr>
      <w:r w:rsidRPr="00646BEF">
        <w:rPr>
          <w:rFonts w:ascii="Arial" w:hAnsi="Arial" w:cs="Arial"/>
          <w:sz w:val="21"/>
          <w:szCs w:val="21"/>
        </w:rPr>
        <w:t>Janssen/</w:t>
      </w:r>
      <w:r w:rsidR="00760F35" w:rsidRPr="00646BEF">
        <w:rPr>
          <w:rFonts w:ascii="Arial" w:hAnsi="Arial" w:cs="Arial"/>
          <w:sz w:val="21"/>
          <w:szCs w:val="21"/>
        </w:rPr>
        <w:t>Johnson &amp; Johnson (</w:t>
      </w:r>
      <w:r w:rsidRPr="00646BEF">
        <w:rPr>
          <w:rFonts w:ascii="Arial" w:hAnsi="Arial" w:cs="Arial"/>
          <w:sz w:val="21"/>
          <w:szCs w:val="21"/>
        </w:rPr>
        <w:t>Ad26.COV2.S)</w:t>
      </w:r>
    </w:p>
    <w:p w14:paraId="456E0FBA" w14:textId="77777777" w:rsidR="000B749A" w:rsidRPr="00646BEF" w:rsidRDefault="000B749A" w:rsidP="000B749A">
      <w:pPr>
        <w:pStyle w:val="ListParagraph"/>
        <w:ind w:left="1440"/>
        <w:rPr>
          <w:rFonts w:ascii="Arial" w:hAnsi="Arial" w:cs="Arial"/>
          <w:sz w:val="12"/>
          <w:szCs w:val="12"/>
        </w:rPr>
      </w:pPr>
    </w:p>
    <w:p w14:paraId="0E4F6774" w14:textId="689DBD79" w:rsidR="008459BB" w:rsidRDefault="008459BB" w:rsidP="00174033">
      <w:pPr>
        <w:pStyle w:val="ListParagraph"/>
        <w:numPr>
          <w:ilvl w:val="0"/>
          <w:numId w:val="18"/>
        </w:numPr>
        <w:rPr>
          <w:rFonts w:ascii="Arial" w:hAnsi="Arial" w:cs="Arial"/>
          <w:sz w:val="21"/>
          <w:szCs w:val="21"/>
        </w:rPr>
      </w:pPr>
      <w:r w:rsidRPr="00646BEF">
        <w:rPr>
          <w:rFonts w:ascii="Arial" w:hAnsi="Arial" w:cs="Arial"/>
          <w:b/>
          <w:sz w:val="21"/>
          <w:szCs w:val="21"/>
        </w:rPr>
        <w:t>Inactivated virus vaccines</w:t>
      </w:r>
      <w:r w:rsidRPr="00646BEF">
        <w:rPr>
          <w:rFonts w:ascii="Arial" w:hAnsi="Arial" w:cs="Arial"/>
          <w:sz w:val="21"/>
          <w:szCs w:val="21"/>
        </w:rPr>
        <w:t xml:space="preserve"> </w:t>
      </w:r>
      <w:r w:rsidR="00331304" w:rsidRPr="00646BEF">
        <w:rPr>
          <w:rFonts w:ascii="Arial" w:hAnsi="Arial" w:cs="Arial"/>
          <w:sz w:val="21"/>
          <w:szCs w:val="21"/>
        </w:rPr>
        <w:t>use an inactivated form of the whole coronavirus. The coronavirus has been ‘killed’ so that it is unable to get</w:t>
      </w:r>
      <w:r w:rsidR="00331304">
        <w:rPr>
          <w:rFonts w:ascii="Arial" w:hAnsi="Arial" w:cs="Arial"/>
          <w:sz w:val="21"/>
          <w:szCs w:val="21"/>
        </w:rPr>
        <w:t xml:space="preserve"> into cells and </w:t>
      </w:r>
      <w:r w:rsidR="00331304" w:rsidRPr="008459BB">
        <w:rPr>
          <w:rFonts w:ascii="Arial" w:hAnsi="Arial" w:cs="Arial"/>
          <w:sz w:val="21"/>
          <w:szCs w:val="21"/>
        </w:rPr>
        <w:t xml:space="preserve">replicate, and it cannot cause </w:t>
      </w:r>
      <w:r w:rsidR="00331304">
        <w:rPr>
          <w:rFonts w:ascii="Arial" w:hAnsi="Arial" w:cs="Arial"/>
          <w:sz w:val="21"/>
          <w:szCs w:val="21"/>
        </w:rPr>
        <w:t>a</w:t>
      </w:r>
      <w:r w:rsidR="00331304" w:rsidRPr="008459BB">
        <w:rPr>
          <w:rFonts w:ascii="Arial" w:hAnsi="Arial" w:cs="Arial"/>
          <w:sz w:val="21"/>
          <w:szCs w:val="21"/>
        </w:rPr>
        <w:t xml:space="preserve"> COVID-19 infection. </w:t>
      </w:r>
      <w:r w:rsidR="00331304">
        <w:rPr>
          <w:rFonts w:ascii="Arial" w:hAnsi="Arial" w:cs="Arial"/>
          <w:sz w:val="21"/>
          <w:szCs w:val="21"/>
        </w:rPr>
        <w:t>The immune system recognises the whole virus, even though it is inactivated.</w:t>
      </w:r>
    </w:p>
    <w:p w14:paraId="1A68AEDA" w14:textId="6E20C8C0" w:rsidR="0090740F" w:rsidRDefault="0090740F" w:rsidP="00174033">
      <w:pPr>
        <w:pStyle w:val="ListParagraph"/>
        <w:numPr>
          <w:ilvl w:val="1"/>
          <w:numId w:val="21"/>
        </w:numPr>
        <w:rPr>
          <w:rFonts w:ascii="Arial" w:hAnsi="Arial" w:cs="Arial"/>
          <w:sz w:val="21"/>
          <w:szCs w:val="21"/>
        </w:rPr>
      </w:pPr>
      <w:proofErr w:type="spellStart"/>
      <w:r w:rsidRPr="00446780">
        <w:rPr>
          <w:rFonts w:ascii="Arial" w:hAnsi="Arial" w:cs="Arial"/>
          <w:sz w:val="21"/>
          <w:szCs w:val="21"/>
        </w:rPr>
        <w:t>Sinovac</w:t>
      </w:r>
      <w:proofErr w:type="spellEnd"/>
      <w:r>
        <w:rPr>
          <w:rFonts w:ascii="Arial" w:hAnsi="Arial" w:cs="Arial"/>
          <w:sz w:val="21"/>
          <w:szCs w:val="21"/>
        </w:rPr>
        <w:t xml:space="preserve"> (</w:t>
      </w:r>
      <w:proofErr w:type="spellStart"/>
      <w:r w:rsidRPr="00446780">
        <w:rPr>
          <w:rFonts w:ascii="Arial" w:hAnsi="Arial" w:cs="Arial"/>
          <w:sz w:val="21"/>
          <w:szCs w:val="21"/>
        </w:rPr>
        <w:t>CoronaVac</w:t>
      </w:r>
      <w:proofErr w:type="spellEnd"/>
      <w:r>
        <w:rPr>
          <w:rFonts w:ascii="Arial" w:hAnsi="Arial" w:cs="Arial"/>
          <w:sz w:val="21"/>
          <w:szCs w:val="21"/>
        </w:rPr>
        <w:t>)</w:t>
      </w:r>
    </w:p>
    <w:p w14:paraId="7AC25A65" w14:textId="17914DF5" w:rsidR="00C40C40" w:rsidRDefault="00C40C40" w:rsidP="00174033">
      <w:pPr>
        <w:pStyle w:val="ListParagraph"/>
        <w:numPr>
          <w:ilvl w:val="1"/>
          <w:numId w:val="21"/>
        </w:numPr>
        <w:rPr>
          <w:rFonts w:ascii="Arial" w:hAnsi="Arial" w:cs="Arial"/>
          <w:sz w:val="21"/>
          <w:szCs w:val="21"/>
        </w:rPr>
      </w:pPr>
      <w:proofErr w:type="spellStart"/>
      <w:r>
        <w:rPr>
          <w:rFonts w:ascii="Arial" w:hAnsi="Arial" w:cs="Arial"/>
          <w:sz w:val="21"/>
          <w:szCs w:val="21"/>
        </w:rPr>
        <w:t>Sinopharm</w:t>
      </w:r>
      <w:proofErr w:type="spellEnd"/>
      <w:r>
        <w:rPr>
          <w:rFonts w:ascii="Arial" w:hAnsi="Arial" w:cs="Arial"/>
          <w:sz w:val="21"/>
          <w:szCs w:val="21"/>
        </w:rPr>
        <w:t xml:space="preserve"> (BBIBP-</w:t>
      </w:r>
      <w:proofErr w:type="spellStart"/>
      <w:r>
        <w:rPr>
          <w:rFonts w:ascii="Arial" w:hAnsi="Arial" w:cs="Arial"/>
          <w:sz w:val="21"/>
          <w:szCs w:val="21"/>
        </w:rPr>
        <w:t>CorV</w:t>
      </w:r>
      <w:proofErr w:type="spellEnd"/>
      <w:r>
        <w:rPr>
          <w:rFonts w:ascii="Arial" w:hAnsi="Arial" w:cs="Arial"/>
          <w:sz w:val="21"/>
          <w:szCs w:val="21"/>
        </w:rPr>
        <w:t>)</w:t>
      </w:r>
    </w:p>
    <w:p w14:paraId="1C200A46" w14:textId="77777777" w:rsidR="000B749A" w:rsidRPr="000B749A" w:rsidRDefault="000B749A" w:rsidP="000B749A">
      <w:pPr>
        <w:pStyle w:val="ListParagraph"/>
        <w:ind w:left="1440"/>
        <w:rPr>
          <w:rFonts w:ascii="Arial" w:hAnsi="Arial" w:cs="Arial"/>
          <w:sz w:val="12"/>
          <w:szCs w:val="12"/>
        </w:rPr>
      </w:pPr>
    </w:p>
    <w:p w14:paraId="432B7D8F" w14:textId="1D52547C" w:rsidR="004A208C" w:rsidRDefault="004A208C" w:rsidP="00174033">
      <w:pPr>
        <w:pStyle w:val="ListParagraph"/>
        <w:numPr>
          <w:ilvl w:val="0"/>
          <w:numId w:val="18"/>
        </w:numPr>
        <w:rPr>
          <w:rFonts w:ascii="Arial" w:hAnsi="Arial" w:cs="Arial"/>
          <w:sz w:val="21"/>
          <w:szCs w:val="21"/>
        </w:rPr>
      </w:pPr>
      <w:r>
        <w:rPr>
          <w:rFonts w:ascii="Arial" w:hAnsi="Arial" w:cs="Arial"/>
          <w:b/>
          <w:sz w:val="21"/>
          <w:szCs w:val="21"/>
        </w:rPr>
        <w:t>Protein vaccines</w:t>
      </w:r>
      <w:r>
        <w:rPr>
          <w:rFonts w:ascii="Arial" w:hAnsi="Arial" w:cs="Arial"/>
          <w:sz w:val="21"/>
          <w:szCs w:val="21"/>
        </w:rPr>
        <w:t xml:space="preserve"> </w:t>
      </w:r>
      <w:r w:rsidR="00331304">
        <w:rPr>
          <w:rFonts w:ascii="Arial" w:hAnsi="Arial" w:cs="Arial"/>
          <w:sz w:val="21"/>
          <w:szCs w:val="21"/>
        </w:rPr>
        <w:t xml:space="preserve">have the coronavirus </w:t>
      </w:r>
      <w:r w:rsidR="00174033">
        <w:rPr>
          <w:rFonts w:ascii="Arial" w:hAnsi="Arial" w:cs="Arial"/>
          <w:sz w:val="21"/>
          <w:szCs w:val="21"/>
        </w:rPr>
        <w:t>s</w:t>
      </w:r>
      <w:r w:rsidR="00331304">
        <w:rPr>
          <w:rFonts w:ascii="Arial" w:hAnsi="Arial" w:cs="Arial"/>
          <w:sz w:val="21"/>
          <w:szCs w:val="21"/>
        </w:rPr>
        <w:t xml:space="preserve">pike protein itself (not the genetic code), along with something that boosts the immune system (an ‘adjuvant’) to ensure the </w:t>
      </w:r>
      <w:r w:rsidR="00174033">
        <w:rPr>
          <w:rFonts w:ascii="Arial" w:hAnsi="Arial" w:cs="Arial"/>
          <w:sz w:val="21"/>
          <w:szCs w:val="21"/>
        </w:rPr>
        <w:t>s</w:t>
      </w:r>
      <w:r w:rsidR="00331304">
        <w:rPr>
          <w:rFonts w:ascii="Arial" w:hAnsi="Arial" w:cs="Arial"/>
          <w:sz w:val="21"/>
          <w:szCs w:val="21"/>
        </w:rPr>
        <w:t>pike</w:t>
      </w:r>
      <w:r w:rsidR="00174033">
        <w:rPr>
          <w:rFonts w:ascii="Arial" w:hAnsi="Arial" w:cs="Arial"/>
          <w:sz w:val="21"/>
          <w:szCs w:val="21"/>
        </w:rPr>
        <w:t xml:space="preserve"> protein</w:t>
      </w:r>
      <w:r w:rsidR="00331304">
        <w:rPr>
          <w:rFonts w:ascii="Arial" w:hAnsi="Arial" w:cs="Arial"/>
          <w:sz w:val="21"/>
          <w:szCs w:val="21"/>
        </w:rPr>
        <w:t xml:space="preserve"> is targeted.</w:t>
      </w:r>
    </w:p>
    <w:p w14:paraId="49890270" w14:textId="067F8154" w:rsidR="0090740F" w:rsidRPr="001A0044" w:rsidRDefault="0090740F" w:rsidP="00174033">
      <w:pPr>
        <w:pStyle w:val="ListParagraph"/>
        <w:numPr>
          <w:ilvl w:val="1"/>
          <w:numId w:val="22"/>
        </w:numPr>
        <w:rPr>
          <w:rFonts w:ascii="Arial" w:hAnsi="Arial" w:cs="Arial"/>
          <w:sz w:val="20"/>
        </w:rPr>
      </w:pPr>
      <w:proofErr w:type="spellStart"/>
      <w:r w:rsidRPr="001A0044">
        <w:rPr>
          <w:rFonts w:ascii="Arial" w:hAnsi="Arial" w:cs="Arial"/>
          <w:sz w:val="20"/>
        </w:rPr>
        <w:t>Novavax</w:t>
      </w:r>
      <w:proofErr w:type="spellEnd"/>
      <w:r w:rsidRPr="001A0044">
        <w:rPr>
          <w:rFonts w:ascii="Arial" w:hAnsi="Arial" w:cs="Arial"/>
          <w:sz w:val="20"/>
        </w:rPr>
        <w:t xml:space="preserve"> (NVX-CoV2373)</w:t>
      </w:r>
    </w:p>
    <w:p w14:paraId="2B67296E" w14:textId="3DFE8DFD" w:rsidR="000B749A" w:rsidRPr="00DE2650" w:rsidRDefault="000B749A" w:rsidP="000B749A">
      <w:pPr>
        <w:pStyle w:val="ListParagraph"/>
        <w:tabs>
          <w:tab w:val="left" w:pos="2661"/>
        </w:tabs>
        <w:ind w:left="1440"/>
        <w:rPr>
          <w:rFonts w:ascii="Arial" w:hAnsi="Arial" w:cs="Arial"/>
          <w:sz w:val="12"/>
          <w:szCs w:val="12"/>
        </w:rPr>
      </w:pPr>
    </w:p>
    <w:p w14:paraId="257355F5" w14:textId="3C9CCB29" w:rsidR="00F2030E" w:rsidRDefault="00F2030E" w:rsidP="00174033">
      <w:pPr>
        <w:pStyle w:val="ListParagraph"/>
        <w:numPr>
          <w:ilvl w:val="0"/>
          <w:numId w:val="18"/>
        </w:numPr>
        <w:rPr>
          <w:rFonts w:ascii="Arial" w:hAnsi="Arial" w:cs="Arial"/>
          <w:sz w:val="21"/>
          <w:szCs w:val="21"/>
        </w:rPr>
      </w:pPr>
      <w:r>
        <w:rPr>
          <w:rFonts w:ascii="Arial" w:hAnsi="Arial" w:cs="Arial"/>
          <w:b/>
          <w:sz w:val="21"/>
          <w:szCs w:val="21"/>
        </w:rPr>
        <w:t xml:space="preserve">Live attenuated vaccines </w:t>
      </w:r>
      <w:r w:rsidR="00331304">
        <w:rPr>
          <w:rFonts w:ascii="Arial" w:hAnsi="Arial" w:cs="Arial"/>
          <w:sz w:val="21"/>
          <w:szCs w:val="21"/>
        </w:rPr>
        <w:t xml:space="preserve">use a weakened, </w:t>
      </w:r>
      <w:r w:rsidR="00331304" w:rsidRPr="00B93CFA">
        <w:rPr>
          <w:rFonts w:ascii="Arial" w:hAnsi="Arial" w:cs="Arial"/>
          <w:sz w:val="21"/>
          <w:szCs w:val="21"/>
          <w:u w:val="single"/>
        </w:rPr>
        <w:t>but still replicating</w:t>
      </w:r>
      <w:r w:rsidR="00331304">
        <w:rPr>
          <w:rFonts w:ascii="Arial" w:hAnsi="Arial" w:cs="Arial"/>
          <w:sz w:val="21"/>
          <w:szCs w:val="21"/>
        </w:rPr>
        <w:t xml:space="preserve"> virus. </w:t>
      </w:r>
      <w:r w:rsidR="0036433C">
        <w:rPr>
          <w:rFonts w:ascii="Arial" w:hAnsi="Arial" w:cs="Arial"/>
          <w:sz w:val="21"/>
          <w:szCs w:val="21"/>
        </w:rPr>
        <w:t xml:space="preserve">Such </w:t>
      </w:r>
      <w:r w:rsidR="00331304">
        <w:rPr>
          <w:rFonts w:ascii="Arial" w:hAnsi="Arial" w:cs="Arial"/>
          <w:sz w:val="21"/>
          <w:szCs w:val="21"/>
        </w:rPr>
        <w:t>vaccines work by causing a mild infection in people with regular immune function.</w:t>
      </w:r>
      <w:r w:rsidR="00331304">
        <w:rPr>
          <w:rFonts w:ascii="Arial" w:hAnsi="Arial" w:cs="Arial"/>
          <w:b/>
          <w:sz w:val="21"/>
          <w:szCs w:val="21"/>
        </w:rPr>
        <w:t xml:space="preserve"> </w:t>
      </w:r>
      <w:r w:rsidR="007603AF">
        <w:rPr>
          <w:rFonts w:ascii="Arial" w:hAnsi="Arial" w:cs="Arial"/>
          <w:b/>
          <w:sz w:val="21"/>
          <w:szCs w:val="21"/>
        </w:rPr>
        <w:t>T</w:t>
      </w:r>
      <w:r w:rsidR="00331304">
        <w:rPr>
          <w:rFonts w:ascii="Arial" w:hAnsi="Arial" w:cs="Arial"/>
          <w:b/>
          <w:sz w:val="21"/>
          <w:szCs w:val="21"/>
        </w:rPr>
        <w:t xml:space="preserve">hey can be dangerous in a person with a compromised immune system, so </w:t>
      </w:r>
      <w:r w:rsidR="0036433C">
        <w:rPr>
          <w:rFonts w:ascii="Arial" w:hAnsi="Arial" w:cs="Arial"/>
          <w:b/>
          <w:sz w:val="21"/>
          <w:szCs w:val="21"/>
        </w:rPr>
        <w:t xml:space="preserve">would </w:t>
      </w:r>
      <w:r w:rsidR="00331304" w:rsidRPr="00F40489">
        <w:rPr>
          <w:rFonts w:ascii="Arial" w:hAnsi="Arial" w:cs="Arial"/>
          <w:b/>
          <w:sz w:val="21"/>
          <w:szCs w:val="21"/>
        </w:rPr>
        <w:t xml:space="preserve">not suitable for </w:t>
      </w:r>
      <w:r w:rsidR="00331304">
        <w:rPr>
          <w:rFonts w:ascii="Arial" w:hAnsi="Arial" w:cs="Arial"/>
          <w:b/>
          <w:sz w:val="21"/>
          <w:szCs w:val="21"/>
        </w:rPr>
        <w:t xml:space="preserve">many </w:t>
      </w:r>
      <w:r w:rsidR="00331304" w:rsidRPr="00F40489">
        <w:rPr>
          <w:rFonts w:ascii="Arial" w:hAnsi="Arial" w:cs="Arial"/>
          <w:b/>
          <w:sz w:val="21"/>
          <w:szCs w:val="21"/>
        </w:rPr>
        <w:t>people with MS</w:t>
      </w:r>
      <w:r w:rsidR="00331304">
        <w:rPr>
          <w:rFonts w:ascii="Arial" w:hAnsi="Arial" w:cs="Arial"/>
          <w:b/>
          <w:sz w:val="21"/>
          <w:szCs w:val="21"/>
        </w:rPr>
        <w:t>, due to the way some disease modifying treatments work</w:t>
      </w:r>
      <w:r w:rsidR="00331304" w:rsidRPr="00F40489">
        <w:rPr>
          <w:rFonts w:ascii="Arial" w:hAnsi="Arial" w:cs="Arial"/>
          <w:b/>
          <w:sz w:val="21"/>
          <w:szCs w:val="21"/>
        </w:rPr>
        <w:t>.</w:t>
      </w:r>
    </w:p>
    <w:p w14:paraId="4067CD2F" w14:textId="2B84FD17" w:rsidR="0090740F" w:rsidRPr="008459BB" w:rsidRDefault="007603AF" w:rsidP="00174033">
      <w:pPr>
        <w:pStyle w:val="ListParagraph"/>
        <w:numPr>
          <w:ilvl w:val="1"/>
          <w:numId w:val="23"/>
        </w:numPr>
        <w:rPr>
          <w:rFonts w:ascii="Arial" w:hAnsi="Arial" w:cs="Arial"/>
          <w:sz w:val="21"/>
          <w:szCs w:val="21"/>
        </w:rPr>
      </w:pPr>
      <w:r>
        <w:rPr>
          <w:rFonts w:ascii="Arial" w:hAnsi="Arial" w:cs="Arial"/>
          <w:sz w:val="21"/>
          <w:szCs w:val="21"/>
        </w:rPr>
        <w:t>Currently (</w:t>
      </w:r>
      <w:r w:rsidR="00B72B54">
        <w:rPr>
          <w:rFonts w:ascii="Arial" w:hAnsi="Arial" w:cs="Arial"/>
          <w:sz w:val="21"/>
          <w:szCs w:val="21"/>
        </w:rPr>
        <w:t>May</w:t>
      </w:r>
      <w:r w:rsidR="00132EA1">
        <w:rPr>
          <w:rFonts w:ascii="Arial" w:hAnsi="Arial" w:cs="Arial"/>
          <w:sz w:val="21"/>
          <w:szCs w:val="21"/>
        </w:rPr>
        <w:t xml:space="preserve"> </w:t>
      </w:r>
      <w:r>
        <w:rPr>
          <w:rFonts w:ascii="Arial" w:hAnsi="Arial" w:cs="Arial"/>
          <w:sz w:val="21"/>
          <w:szCs w:val="21"/>
        </w:rPr>
        <w:t>2021), t</w:t>
      </w:r>
      <w:r w:rsidR="0090740F">
        <w:rPr>
          <w:rFonts w:ascii="Arial" w:hAnsi="Arial" w:cs="Arial"/>
          <w:sz w:val="21"/>
          <w:szCs w:val="21"/>
        </w:rPr>
        <w:t xml:space="preserve">here are </w:t>
      </w:r>
      <w:r w:rsidR="0090740F" w:rsidRPr="00A577C8">
        <w:rPr>
          <w:rFonts w:ascii="Arial" w:hAnsi="Arial" w:cs="Arial"/>
          <w:sz w:val="21"/>
          <w:szCs w:val="21"/>
          <w:u w:val="single"/>
        </w:rPr>
        <w:t>no</w:t>
      </w:r>
      <w:r w:rsidR="0090740F">
        <w:rPr>
          <w:rFonts w:ascii="Arial" w:hAnsi="Arial" w:cs="Arial"/>
          <w:sz w:val="21"/>
          <w:szCs w:val="21"/>
        </w:rPr>
        <w:t xml:space="preserve"> live attenuated COVID-19 vaccines </w:t>
      </w:r>
      <w:r>
        <w:rPr>
          <w:rFonts w:ascii="Arial" w:hAnsi="Arial" w:cs="Arial"/>
          <w:sz w:val="21"/>
          <w:szCs w:val="21"/>
        </w:rPr>
        <w:t xml:space="preserve">in use – they are only </w:t>
      </w:r>
      <w:r w:rsidR="00A577C8">
        <w:rPr>
          <w:rFonts w:ascii="Arial" w:hAnsi="Arial" w:cs="Arial"/>
          <w:sz w:val="21"/>
          <w:szCs w:val="21"/>
        </w:rPr>
        <w:t xml:space="preserve">being </w:t>
      </w:r>
      <w:r>
        <w:rPr>
          <w:rFonts w:ascii="Arial" w:hAnsi="Arial" w:cs="Arial"/>
          <w:sz w:val="21"/>
          <w:szCs w:val="21"/>
        </w:rPr>
        <w:t>research</w:t>
      </w:r>
      <w:r w:rsidR="00A577C8">
        <w:rPr>
          <w:rFonts w:ascii="Arial" w:hAnsi="Arial" w:cs="Arial"/>
          <w:sz w:val="21"/>
          <w:szCs w:val="21"/>
        </w:rPr>
        <w:t>ed</w:t>
      </w:r>
      <w:r w:rsidR="0090740F">
        <w:rPr>
          <w:rFonts w:ascii="Arial" w:hAnsi="Arial" w:cs="Arial"/>
          <w:sz w:val="21"/>
          <w:szCs w:val="21"/>
        </w:rPr>
        <w:t xml:space="preserve">. </w:t>
      </w:r>
    </w:p>
    <w:p w14:paraId="175388B1" w14:textId="2DB774FC" w:rsidR="00316A5B" w:rsidRPr="001F02AC" w:rsidRDefault="00316A5B" w:rsidP="00F3419D">
      <w:pPr>
        <w:rPr>
          <w:rFonts w:ascii="Arial" w:hAnsi="Arial" w:cs="Arial"/>
          <w:b/>
          <w:color w:val="E36C0A" w:themeColor="accent6" w:themeShade="BF"/>
          <w:sz w:val="21"/>
          <w:szCs w:val="21"/>
          <w:u w:val="single"/>
        </w:rPr>
      </w:pPr>
      <w:r w:rsidRPr="001F02AC">
        <w:rPr>
          <w:rFonts w:ascii="Arial" w:hAnsi="Arial" w:cs="Arial"/>
          <w:b/>
          <w:color w:val="E36C0A" w:themeColor="accent6" w:themeShade="BF"/>
          <w:sz w:val="21"/>
          <w:szCs w:val="21"/>
          <w:u w:val="single"/>
        </w:rPr>
        <w:t xml:space="preserve">The following guidance refers to the mRNA, non-replicating viral vector, inactivated virus or protein COVID-19 </w:t>
      </w:r>
      <w:r w:rsidR="00174033" w:rsidRPr="001F02AC">
        <w:rPr>
          <w:rFonts w:ascii="Arial" w:hAnsi="Arial" w:cs="Arial"/>
          <w:b/>
          <w:color w:val="E36C0A" w:themeColor="accent6" w:themeShade="BF"/>
          <w:sz w:val="21"/>
          <w:szCs w:val="21"/>
          <w:u w:val="single"/>
        </w:rPr>
        <w:t>vaccines (types 1-4 listed above).</w:t>
      </w:r>
    </w:p>
    <w:p w14:paraId="63974C95" w14:textId="2D6571E4" w:rsidR="003E3DF4" w:rsidRPr="001F02AC" w:rsidRDefault="003E3DF4" w:rsidP="00167124">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People with MS should get a COVID-19 vaccine</w:t>
      </w:r>
    </w:p>
    <w:p w14:paraId="3E61DE59" w14:textId="3BEBE1D0" w:rsidR="003E3DF4" w:rsidRPr="002E5D43" w:rsidRDefault="003E3DF4" w:rsidP="00974FE3">
      <w:pPr>
        <w:rPr>
          <w:rFonts w:ascii="Arial" w:hAnsi="Arial" w:cs="Arial"/>
          <w:sz w:val="21"/>
          <w:szCs w:val="21"/>
        </w:rPr>
      </w:pPr>
      <w:r w:rsidRPr="002E5D43">
        <w:rPr>
          <w:rFonts w:ascii="Arial" w:hAnsi="Arial" w:cs="Arial"/>
          <w:sz w:val="21"/>
          <w:szCs w:val="21"/>
        </w:rPr>
        <w:t xml:space="preserve">The science has shown us that the COVID-19 </w:t>
      </w:r>
      <w:r w:rsidR="00987D13">
        <w:rPr>
          <w:rFonts w:ascii="Arial" w:hAnsi="Arial" w:cs="Arial"/>
          <w:sz w:val="21"/>
          <w:szCs w:val="21"/>
        </w:rPr>
        <w:t xml:space="preserve">vaccines </w:t>
      </w:r>
      <w:r w:rsidRPr="002E5D43">
        <w:rPr>
          <w:rFonts w:ascii="Arial" w:hAnsi="Arial" w:cs="Arial"/>
          <w:sz w:val="21"/>
          <w:szCs w:val="21"/>
        </w:rPr>
        <w:t xml:space="preserve">are safe and effective. Like other medical decisions, the decision to get a vaccine is best made in partnership with your healthcare </w:t>
      </w:r>
      <w:r w:rsidR="00974FE3" w:rsidRPr="002E5D43">
        <w:rPr>
          <w:rFonts w:ascii="Arial" w:hAnsi="Arial" w:cs="Arial"/>
          <w:sz w:val="21"/>
          <w:szCs w:val="21"/>
        </w:rPr>
        <w:t>professional</w:t>
      </w:r>
      <w:r w:rsidRPr="002E5D43">
        <w:rPr>
          <w:rFonts w:ascii="Arial" w:hAnsi="Arial" w:cs="Arial"/>
          <w:sz w:val="21"/>
          <w:szCs w:val="21"/>
        </w:rPr>
        <w:t xml:space="preserve">. </w:t>
      </w:r>
      <w:r w:rsidR="003121A4" w:rsidRPr="002E5D43">
        <w:rPr>
          <w:rFonts w:ascii="Arial" w:hAnsi="Arial" w:cs="Arial"/>
          <w:sz w:val="21"/>
          <w:szCs w:val="21"/>
        </w:rPr>
        <w:t xml:space="preserve">You should get </w:t>
      </w:r>
      <w:r w:rsidR="00316A5B">
        <w:rPr>
          <w:rFonts w:ascii="Arial" w:hAnsi="Arial" w:cs="Arial"/>
          <w:sz w:val="21"/>
          <w:szCs w:val="21"/>
        </w:rPr>
        <w:t>a COVID-19</w:t>
      </w:r>
      <w:r w:rsidR="003121A4" w:rsidRPr="002E5D43">
        <w:rPr>
          <w:rFonts w:ascii="Arial" w:hAnsi="Arial" w:cs="Arial"/>
          <w:sz w:val="21"/>
          <w:szCs w:val="21"/>
        </w:rPr>
        <w:t xml:space="preserve"> vaccine</w:t>
      </w:r>
      <w:r w:rsidR="00155EF1" w:rsidRPr="002E5D43">
        <w:rPr>
          <w:rFonts w:ascii="Arial" w:hAnsi="Arial" w:cs="Arial"/>
          <w:sz w:val="21"/>
          <w:szCs w:val="21"/>
        </w:rPr>
        <w:t xml:space="preserve"> </w:t>
      </w:r>
      <w:r w:rsidR="003121A4" w:rsidRPr="002E5D43">
        <w:rPr>
          <w:rFonts w:ascii="Arial" w:hAnsi="Arial" w:cs="Arial"/>
          <w:sz w:val="21"/>
          <w:szCs w:val="21"/>
        </w:rPr>
        <w:t xml:space="preserve">as soon as it becomes available to you. </w:t>
      </w:r>
      <w:r w:rsidRPr="002E5D43">
        <w:rPr>
          <w:rFonts w:ascii="Arial" w:hAnsi="Arial" w:cs="Arial"/>
          <w:sz w:val="21"/>
          <w:szCs w:val="21"/>
        </w:rPr>
        <w:t>The risks of COVID-19 disease outweigh any potential risks from the vaccine. In addition, members of the same household and close contacts should also get a</w:t>
      </w:r>
      <w:r w:rsidR="00316A5B">
        <w:rPr>
          <w:rFonts w:ascii="Arial" w:hAnsi="Arial" w:cs="Arial"/>
          <w:sz w:val="21"/>
          <w:szCs w:val="21"/>
        </w:rPr>
        <w:t xml:space="preserve"> </w:t>
      </w:r>
      <w:r w:rsidRPr="002E5D43">
        <w:rPr>
          <w:rFonts w:ascii="Arial" w:hAnsi="Arial" w:cs="Arial"/>
          <w:sz w:val="21"/>
          <w:szCs w:val="21"/>
        </w:rPr>
        <w:t>vaccine</w:t>
      </w:r>
      <w:r w:rsidR="00155EF1">
        <w:rPr>
          <w:rFonts w:ascii="Arial" w:hAnsi="Arial" w:cs="Arial"/>
          <w:sz w:val="21"/>
          <w:szCs w:val="21"/>
        </w:rPr>
        <w:t xml:space="preserve"> </w:t>
      </w:r>
      <w:r w:rsidR="00987D13">
        <w:rPr>
          <w:rFonts w:ascii="Arial" w:hAnsi="Arial" w:cs="Arial"/>
          <w:sz w:val="21"/>
          <w:szCs w:val="21"/>
        </w:rPr>
        <w:t xml:space="preserve">as soon as they can </w:t>
      </w:r>
      <w:r w:rsidRPr="002E5D43">
        <w:rPr>
          <w:rFonts w:ascii="Arial" w:hAnsi="Arial" w:cs="Arial"/>
          <w:sz w:val="21"/>
          <w:szCs w:val="21"/>
        </w:rPr>
        <w:t xml:space="preserve">to </w:t>
      </w:r>
      <w:r w:rsidR="003B2CC8">
        <w:rPr>
          <w:rFonts w:ascii="Arial" w:hAnsi="Arial" w:cs="Arial"/>
          <w:sz w:val="21"/>
          <w:szCs w:val="21"/>
        </w:rPr>
        <w:t>maximi</w:t>
      </w:r>
      <w:r w:rsidR="00F13FB5">
        <w:rPr>
          <w:rFonts w:ascii="Arial" w:hAnsi="Arial" w:cs="Arial"/>
          <w:sz w:val="21"/>
          <w:szCs w:val="21"/>
        </w:rPr>
        <w:t>s</w:t>
      </w:r>
      <w:r w:rsidR="003B2CC8">
        <w:rPr>
          <w:rFonts w:ascii="Arial" w:hAnsi="Arial" w:cs="Arial"/>
          <w:sz w:val="21"/>
          <w:szCs w:val="21"/>
        </w:rPr>
        <w:t>e protection against COVID-19</w:t>
      </w:r>
      <w:r w:rsidRPr="002E5D43">
        <w:rPr>
          <w:rFonts w:ascii="Arial" w:hAnsi="Arial" w:cs="Arial"/>
          <w:sz w:val="21"/>
          <w:szCs w:val="21"/>
        </w:rPr>
        <w:t xml:space="preserve">. </w:t>
      </w:r>
    </w:p>
    <w:p w14:paraId="3F1EA90B" w14:textId="33F23924" w:rsidR="00316A5B" w:rsidRDefault="00316A5B" w:rsidP="002B621E">
      <w:pPr>
        <w:rPr>
          <w:rFonts w:ascii="Arial" w:hAnsi="Arial" w:cs="Arial"/>
          <w:sz w:val="21"/>
          <w:szCs w:val="21"/>
        </w:rPr>
      </w:pPr>
      <w:r>
        <w:rPr>
          <w:rFonts w:ascii="Arial" w:hAnsi="Arial" w:cs="Arial"/>
          <w:sz w:val="21"/>
          <w:szCs w:val="21"/>
        </w:rPr>
        <w:t>Most of the COVID-19</w:t>
      </w:r>
      <w:r w:rsidR="003E3DF4" w:rsidRPr="002E5D43">
        <w:rPr>
          <w:rFonts w:ascii="Arial" w:hAnsi="Arial" w:cs="Arial"/>
          <w:sz w:val="21"/>
          <w:szCs w:val="21"/>
        </w:rPr>
        <w:t xml:space="preserve"> vaccines require </w:t>
      </w:r>
      <w:r w:rsidR="003E3DF4" w:rsidRPr="00655BB6">
        <w:rPr>
          <w:rFonts w:ascii="Arial" w:hAnsi="Arial" w:cs="Arial"/>
          <w:sz w:val="21"/>
          <w:szCs w:val="21"/>
        </w:rPr>
        <w:t>two doses</w:t>
      </w:r>
      <w:r w:rsidR="00C37C99">
        <w:rPr>
          <w:rStyle w:val="FootnoteReference"/>
          <w:rFonts w:ascii="Arial" w:hAnsi="Arial" w:cs="Arial"/>
          <w:sz w:val="21"/>
          <w:szCs w:val="21"/>
        </w:rPr>
        <w:footnoteReference w:id="3"/>
      </w:r>
      <w:r w:rsidRPr="00655BB6">
        <w:rPr>
          <w:rFonts w:ascii="Arial" w:hAnsi="Arial" w:cs="Arial"/>
          <w:sz w:val="21"/>
          <w:szCs w:val="21"/>
        </w:rPr>
        <w:t xml:space="preserve">, and </w:t>
      </w:r>
      <w:r w:rsidR="001E4736" w:rsidRPr="00655BB6">
        <w:rPr>
          <w:rFonts w:ascii="Arial" w:hAnsi="Arial" w:cs="Arial"/>
          <w:sz w:val="21"/>
          <w:szCs w:val="21"/>
        </w:rPr>
        <w:t xml:space="preserve">where </w:t>
      </w:r>
      <w:r w:rsidRPr="00655BB6">
        <w:rPr>
          <w:rFonts w:ascii="Arial" w:hAnsi="Arial" w:cs="Arial"/>
          <w:sz w:val="21"/>
          <w:szCs w:val="21"/>
        </w:rPr>
        <w:t>this is the case, you</w:t>
      </w:r>
      <w:r w:rsidR="003E3DF4" w:rsidRPr="00655BB6">
        <w:rPr>
          <w:rFonts w:ascii="Arial" w:hAnsi="Arial" w:cs="Arial"/>
          <w:sz w:val="21"/>
          <w:szCs w:val="21"/>
        </w:rPr>
        <w:t xml:space="preserve"> need to </w:t>
      </w:r>
      <w:r w:rsidR="00AE05C4" w:rsidRPr="00655BB6">
        <w:rPr>
          <w:rFonts w:ascii="Arial" w:hAnsi="Arial" w:cs="Arial"/>
          <w:sz w:val="21"/>
          <w:szCs w:val="21"/>
        </w:rPr>
        <w:t xml:space="preserve">follow </w:t>
      </w:r>
      <w:r w:rsidR="006223D3" w:rsidRPr="00655BB6">
        <w:rPr>
          <w:rFonts w:ascii="Arial" w:hAnsi="Arial" w:cs="Arial"/>
          <w:sz w:val="21"/>
          <w:szCs w:val="21"/>
        </w:rPr>
        <w:t>your country’s</w:t>
      </w:r>
      <w:r w:rsidR="00AE05C4" w:rsidRPr="00655BB6">
        <w:rPr>
          <w:rFonts w:ascii="Arial" w:hAnsi="Arial" w:cs="Arial"/>
          <w:sz w:val="21"/>
          <w:szCs w:val="21"/>
        </w:rPr>
        <w:t xml:space="preserve"> guidelines </w:t>
      </w:r>
      <w:r w:rsidR="008A0EE4" w:rsidRPr="00655BB6">
        <w:rPr>
          <w:rFonts w:ascii="Arial" w:hAnsi="Arial" w:cs="Arial"/>
          <w:sz w:val="21"/>
          <w:szCs w:val="21"/>
        </w:rPr>
        <w:t xml:space="preserve">on the timing of the second dose. </w:t>
      </w:r>
      <w:r w:rsidR="00760F35" w:rsidRPr="00655BB6">
        <w:rPr>
          <w:rFonts w:ascii="Arial" w:hAnsi="Arial" w:cs="Arial"/>
          <w:sz w:val="21"/>
          <w:szCs w:val="21"/>
        </w:rPr>
        <w:t xml:space="preserve">The </w:t>
      </w:r>
      <w:r w:rsidR="001B3D14" w:rsidRPr="00655BB6">
        <w:rPr>
          <w:rFonts w:ascii="Arial" w:hAnsi="Arial" w:cs="Arial"/>
          <w:sz w:val="21"/>
          <w:szCs w:val="21"/>
        </w:rPr>
        <w:t>Johnson &amp; Johnson (</w:t>
      </w:r>
      <w:r w:rsidR="00760F35" w:rsidRPr="00655BB6">
        <w:rPr>
          <w:rFonts w:ascii="Arial" w:hAnsi="Arial" w:cs="Arial"/>
          <w:sz w:val="21"/>
          <w:szCs w:val="21"/>
        </w:rPr>
        <w:t>J&amp;J</w:t>
      </w:r>
      <w:r w:rsidR="001B3D14" w:rsidRPr="00655BB6">
        <w:rPr>
          <w:rFonts w:ascii="Arial" w:hAnsi="Arial" w:cs="Arial"/>
          <w:sz w:val="21"/>
          <w:szCs w:val="21"/>
        </w:rPr>
        <w:t>)</w:t>
      </w:r>
      <w:r w:rsidR="00760F35" w:rsidRPr="00655BB6">
        <w:rPr>
          <w:rFonts w:ascii="Arial" w:hAnsi="Arial" w:cs="Arial"/>
          <w:sz w:val="21"/>
          <w:szCs w:val="21"/>
        </w:rPr>
        <w:t xml:space="preserve"> vaccine requires a single dose. Whichever vaccine you receive, it takes 2 weeks after </w:t>
      </w:r>
      <w:r w:rsidR="00DF6F61" w:rsidRPr="00655BB6">
        <w:rPr>
          <w:rFonts w:ascii="Arial" w:hAnsi="Arial" w:cs="Arial"/>
          <w:sz w:val="21"/>
          <w:szCs w:val="21"/>
        </w:rPr>
        <w:t>receiving the only or second dose</w:t>
      </w:r>
      <w:r w:rsidR="00760F35" w:rsidRPr="00655BB6">
        <w:rPr>
          <w:rFonts w:ascii="Arial" w:hAnsi="Arial" w:cs="Arial"/>
          <w:sz w:val="21"/>
          <w:szCs w:val="21"/>
        </w:rPr>
        <w:t xml:space="preserve"> before you are considered</w:t>
      </w:r>
      <w:r w:rsidR="00646BEF" w:rsidRPr="00655BB6">
        <w:rPr>
          <w:rFonts w:ascii="Arial" w:hAnsi="Arial" w:cs="Arial"/>
          <w:sz w:val="21"/>
          <w:szCs w:val="21"/>
        </w:rPr>
        <w:t xml:space="preserve"> immunised (</w:t>
      </w:r>
      <w:r w:rsidR="00760F35" w:rsidRPr="00655BB6">
        <w:rPr>
          <w:rFonts w:ascii="Arial" w:hAnsi="Arial" w:cs="Arial"/>
          <w:sz w:val="21"/>
          <w:szCs w:val="21"/>
        </w:rPr>
        <w:t>protected</w:t>
      </w:r>
      <w:r w:rsidR="00646BEF" w:rsidRPr="00655BB6">
        <w:rPr>
          <w:rFonts w:ascii="Arial" w:hAnsi="Arial" w:cs="Arial"/>
          <w:sz w:val="21"/>
          <w:szCs w:val="21"/>
        </w:rPr>
        <w:t>)</w:t>
      </w:r>
      <w:r w:rsidR="00760F35" w:rsidRPr="00655BB6">
        <w:rPr>
          <w:rFonts w:ascii="Arial" w:hAnsi="Arial" w:cs="Arial"/>
          <w:sz w:val="21"/>
          <w:szCs w:val="21"/>
        </w:rPr>
        <w:t>.</w:t>
      </w:r>
      <w:r w:rsidR="00760F35" w:rsidRPr="00760F35">
        <w:rPr>
          <w:rFonts w:ascii="Arial" w:hAnsi="Arial" w:cs="Arial"/>
          <w:sz w:val="21"/>
          <w:szCs w:val="21"/>
        </w:rPr>
        <w:t xml:space="preserve"> </w:t>
      </w:r>
    </w:p>
    <w:p w14:paraId="361EA2A3" w14:textId="7E574E28" w:rsidR="000F7D2A" w:rsidRDefault="003E3DF4" w:rsidP="002B621E">
      <w:pPr>
        <w:rPr>
          <w:rFonts w:ascii="Arial" w:hAnsi="Arial" w:cs="Arial"/>
          <w:bCs/>
          <w:sz w:val="21"/>
          <w:szCs w:val="21"/>
        </w:rPr>
      </w:pPr>
      <w:r w:rsidRPr="002E5D43">
        <w:rPr>
          <w:rFonts w:ascii="Arial" w:hAnsi="Arial" w:cs="Arial"/>
          <w:sz w:val="21"/>
          <w:szCs w:val="21"/>
        </w:rPr>
        <w:t>If you</w:t>
      </w:r>
      <w:r w:rsidR="00974FE3" w:rsidRPr="002E5D43">
        <w:rPr>
          <w:rFonts w:ascii="Arial" w:hAnsi="Arial" w:cs="Arial"/>
          <w:sz w:val="21"/>
          <w:szCs w:val="21"/>
        </w:rPr>
        <w:t xml:space="preserve"> ha</w:t>
      </w:r>
      <w:r w:rsidRPr="002E5D43">
        <w:rPr>
          <w:rFonts w:ascii="Arial" w:hAnsi="Arial" w:cs="Arial"/>
          <w:sz w:val="21"/>
          <w:szCs w:val="21"/>
        </w:rPr>
        <w:t>ve had COVID-19 and recovered, you should also get the vaccine</w:t>
      </w:r>
      <w:r w:rsidR="001E4736">
        <w:rPr>
          <w:rFonts w:ascii="Arial" w:hAnsi="Arial" w:cs="Arial"/>
          <w:sz w:val="21"/>
          <w:szCs w:val="21"/>
        </w:rPr>
        <w:t>,</w:t>
      </w:r>
      <w:r w:rsidR="008A0EE4">
        <w:rPr>
          <w:rFonts w:ascii="Arial" w:hAnsi="Arial" w:cs="Arial"/>
          <w:sz w:val="21"/>
          <w:szCs w:val="21"/>
        </w:rPr>
        <w:t xml:space="preserve"> </w:t>
      </w:r>
      <w:r w:rsidR="001E4736">
        <w:rPr>
          <w:rFonts w:ascii="Arial" w:hAnsi="Arial" w:cs="Arial"/>
          <w:sz w:val="21"/>
          <w:szCs w:val="21"/>
        </w:rPr>
        <w:t xml:space="preserve">because </w:t>
      </w:r>
      <w:r w:rsidR="00760F35">
        <w:rPr>
          <w:rFonts w:ascii="Arial" w:hAnsi="Arial" w:cs="Arial"/>
          <w:sz w:val="21"/>
          <w:szCs w:val="21"/>
        </w:rPr>
        <w:t>p</w:t>
      </w:r>
      <w:r w:rsidR="00760F35" w:rsidRPr="00760F35">
        <w:rPr>
          <w:rFonts w:ascii="Arial" w:hAnsi="Arial" w:cs="Arial"/>
          <w:sz w:val="21"/>
          <w:szCs w:val="21"/>
        </w:rPr>
        <w:t>eople who have had COVID-19 infection in the past can get infected again.</w:t>
      </w:r>
      <w:r w:rsidR="00760F35">
        <w:rPr>
          <w:rFonts w:ascii="Arial" w:hAnsi="Arial" w:cs="Arial"/>
          <w:sz w:val="21"/>
          <w:szCs w:val="21"/>
        </w:rPr>
        <w:t xml:space="preserve"> </w:t>
      </w:r>
      <w:r w:rsidR="00987D13">
        <w:rPr>
          <w:rFonts w:ascii="Arial" w:hAnsi="Arial" w:cs="Arial"/>
          <w:bCs/>
          <w:sz w:val="21"/>
          <w:szCs w:val="21"/>
        </w:rPr>
        <w:t>It is normal practice to wait until you have recovered from an illness before being vaccinated</w:t>
      </w:r>
      <w:r w:rsidR="002957B5">
        <w:rPr>
          <w:rFonts w:ascii="Arial" w:hAnsi="Arial" w:cs="Arial"/>
          <w:bCs/>
          <w:sz w:val="21"/>
          <w:szCs w:val="21"/>
        </w:rPr>
        <w:t>. But you should</w:t>
      </w:r>
      <w:r w:rsidR="002B621E">
        <w:rPr>
          <w:rFonts w:ascii="Arial" w:hAnsi="Arial" w:cs="Arial"/>
          <w:bCs/>
          <w:sz w:val="21"/>
          <w:szCs w:val="21"/>
        </w:rPr>
        <w:t xml:space="preserve"> still</w:t>
      </w:r>
      <w:r w:rsidR="002957B5">
        <w:rPr>
          <w:rFonts w:ascii="Arial" w:hAnsi="Arial" w:cs="Arial"/>
          <w:bCs/>
          <w:sz w:val="21"/>
          <w:szCs w:val="21"/>
        </w:rPr>
        <w:t xml:space="preserve"> get vaccinated as soon as you can</w:t>
      </w:r>
      <w:r w:rsidR="001E4736">
        <w:rPr>
          <w:rFonts w:ascii="Arial" w:hAnsi="Arial" w:cs="Arial"/>
          <w:bCs/>
          <w:sz w:val="21"/>
          <w:szCs w:val="21"/>
        </w:rPr>
        <w:t xml:space="preserve"> after recovery</w:t>
      </w:r>
      <w:r w:rsidR="006223D3">
        <w:rPr>
          <w:rFonts w:ascii="Arial" w:hAnsi="Arial" w:cs="Arial"/>
          <w:bCs/>
          <w:sz w:val="21"/>
          <w:szCs w:val="21"/>
        </w:rPr>
        <w:t xml:space="preserve">, </w:t>
      </w:r>
      <w:r w:rsidR="006223D3" w:rsidRPr="006223D3">
        <w:rPr>
          <w:rFonts w:ascii="Arial" w:hAnsi="Arial" w:cs="Arial"/>
          <w:bCs/>
          <w:sz w:val="21"/>
          <w:szCs w:val="21"/>
        </w:rPr>
        <w:t>following the government guidelines in your country</w:t>
      </w:r>
      <w:r w:rsidR="002957B5">
        <w:rPr>
          <w:rFonts w:ascii="Arial" w:hAnsi="Arial" w:cs="Arial"/>
          <w:bCs/>
          <w:sz w:val="21"/>
          <w:szCs w:val="21"/>
        </w:rPr>
        <w:t>.</w:t>
      </w:r>
    </w:p>
    <w:p w14:paraId="0C47F254" w14:textId="43CB9027" w:rsidR="002626A2" w:rsidRDefault="003E3DF4" w:rsidP="003D39EE">
      <w:pPr>
        <w:rPr>
          <w:rFonts w:ascii="Arial" w:hAnsi="Arial" w:cs="Arial"/>
          <w:sz w:val="21"/>
          <w:szCs w:val="21"/>
        </w:rPr>
      </w:pPr>
      <w:r w:rsidRPr="002E5D43">
        <w:rPr>
          <w:rFonts w:ascii="Arial" w:hAnsi="Arial" w:cs="Arial"/>
          <w:sz w:val="21"/>
          <w:szCs w:val="21"/>
        </w:rPr>
        <w:lastRenderedPageBreak/>
        <w:t>We do</w:t>
      </w:r>
      <w:r w:rsidR="00974FE3" w:rsidRPr="002E5D43">
        <w:rPr>
          <w:rFonts w:ascii="Arial" w:hAnsi="Arial" w:cs="Arial"/>
          <w:sz w:val="21"/>
          <w:szCs w:val="21"/>
        </w:rPr>
        <w:t xml:space="preserve"> </w:t>
      </w:r>
      <w:r w:rsidRPr="002E5D43">
        <w:rPr>
          <w:rFonts w:ascii="Arial" w:hAnsi="Arial" w:cs="Arial"/>
          <w:sz w:val="21"/>
          <w:szCs w:val="21"/>
        </w:rPr>
        <w:t>n</w:t>
      </w:r>
      <w:r w:rsidR="00974FE3" w:rsidRPr="002E5D43">
        <w:rPr>
          <w:rFonts w:ascii="Arial" w:hAnsi="Arial" w:cs="Arial"/>
          <w:sz w:val="21"/>
          <w:szCs w:val="21"/>
        </w:rPr>
        <w:t>o</w:t>
      </w:r>
      <w:r w:rsidRPr="002E5D43">
        <w:rPr>
          <w:rFonts w:ascii="Arial" w:hAnsi="Arial" w:cs="Arial"/>
          <w:sz w:val="21"/>
          <w:szCs w:val="21"/>
        </w:rPr>
        <w:t xml:space="preserve">t know how long </w:t>
      </w:r>
      <w:r w:rsidR="008A0EE4">
        <w:rPr>
          <w:rFonts w:ascii="Arial" w:hAnsi="Arial" w:cs="Arial"/>
          <w:sz w:val="21"/>
          <w:szCs w:val="21"/>
        </w:rPr>
        <w:t xml:space="preserve">a person </w:t>
      </w:r>
      <w:r w:rsidRPr="002E5D43">
        <w:rPr>
          <w:rFonts w:ascii="Arial" w:hAnsi="Arial" w:cs="Arial"/>
          <w:sz w:val="21"/>
          <w:szCs w:val="21"/>
        </w:rPr>
        <w:t xml:space="preserve">is protected </w:t>
      </w:r>
      <w:r w:rsidR="008A0EE4">
        <w:rPr>
          <w:rFonts w:ascii="Arial" w:hAnsi="Arial" w:cs="Arial"/>
          <w:sz w:val="21"/>
          <w:szCs w:val="21"/>
        </w:rPr>
        <w:t>from COVID-19</w:t>
      </w:r>
      <w:r w:rsidR="003D39EE">
        <w:rPr>
          <w:rFonts w:ascii="Arial" w:hAnsi="Arial" w:cs="Arial"/>
          <w:sz w:val="21"/>
          <w:szCs w:val="21"/>
        </w:rPr>
        <w:t xml:space="preserve"> after being </w:t>
      </w:r>
      <w:r w:rsidR="00F40489">
        <w:rPr>
          <w:rFonts w:ascii="Arial" w:hAnsi="Arial" w:cs="Arial"/>
          <w:sz w:val="21"/>
          <w:szCs w:val="21"/>
        </w:rPr>
        <w:t>vaccinated</w:t>
      </w:r>
      <w:r w:rsidR="008A0EE4">
        <w:rPr>
          <w:rFonts w:ascii="Arial" w:hAnsi="Arial" w:cs="Arial"/>
          <w:sz w:val="21"/>
          <w:szCs w:val="21"/>
        </w:rPr>
        <w:t xml:space="preserve">, although clinical trial data indicate that protection is high for at least multiple months. </w:t>
      </w:r>
      <w:r w:rsidR="003121A4" w:rsidRPr="002E5D43">
        <w:rPr>
          <w:rFonts w:ascii="Arial" w:hAnsi="Arial" w:cs="Arial"/>
          <w:sz w:val="21"/>
          <w:szCs w:val="21"/>
        </w:rPr>
        <w:t>Repeated doses of the COVID-19 vaccines may be required in future</w:t>
      </w:r>
      <w:r w:rsidR="00174033">
        <w:rPr>
          <w:rFonts w:ascii="Arial" w:hAnsi="Arial" w:cs="Arial"/>
          <w:sz w:val="21"/>
          <w:szCs w:val="21"/>
        </w:rPr>
        <w:t>, similar to the flu vaccine</w:t>
      </w:r>
      <w:r w:rsidR="00F40489">
        <w:rPr>
          <w:rFonts w:ascii="Arial" w:hAnsi="Arial" w:cs="Arial"/>
          <w:sz w:val="21"/>
          <w:szCs w:val="21"/>
        </w:rPr>
        <w:t>.</w:t>
      </w:r>
      <w:r w:rsidR="00760F35" w:rsidRPr="00760F35">
        <w:rPr>
          <w:rFonts w:ascii="Arial" w:hAnsi="Arial" w:cs="Arial"/>
          <w:sz w:val="21"/>
          <w:szCs w:val="21"/>
        </w:rPr>
        <w:t xml:space="preserve"> </w:t>
      </w:r>
    </w:p>
    <w:p w14:paraId="410BB00F" w14:textId="723F4513" w:rsidR="00122B45" w:rsidRPr="001F02AC" w:rsidRDefault="00122B45" w:rsidP="00122B45">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There is no evidence that p</w:t>
      </w:r>
      <w:r w:rsidR="00316A5B" w:rsidRPr="001F02AC">
        <w:rPr>
          <w:rFonts w:ascii="Arial" w:hAnsi="Arial" w:cs="Arial"/>
          <w:b/>
          <w:bCs/>
          <w:i/>
          <w:color w:val="E36C0A" w:themeColor="accent6" w:themeShade="BF"/>
          <w:sz w:val="21"/>
          <w:szCs w:val="21"/>
        </w:rPr>
        <w:t xml:space="preserve">eople with MS are </w:t>
      </w:r>
      <w:r w:rsidRPr="001F02AC">
        <w:rPr>
          <w:rFonts w:ascii="Arial" w:hAnsi="Arial" w:cs="Arial"/>
          <w:b/>
          <w:bCs/>
          <w:i/>
          <w:color w:val="E36C0A" w:themeColor="accent6" w:themeShade="BF"/>
          <w:sz w:val="21"/>
          <w:szCs w:val="21"/>
        </w:rPr>
        <w:t xml:space="preserve">at higher risk </w:t>
      </w:r>
      <w:r w:rsidR="002626A2" w:rsidRPr="001F02AC">
        <w:rPr>
          <w:rFonts w:ascii="Arial" w:hAnsi="Arial" w:cs="Arial"/>
          <w:b/>
          <w:bCs/>
          <w:i/>
          <w:color w:val="E36C0A" w:themeColor="accent6" w:themeShade="BF"/>
          <w:sz w:val="21"/>
          <w:szCs w:val="21"/>
        </w:rPr>
        <w:t xml:space="preserve">of complications </w:t>
      </w:r>
      <w:r w:rsidRPr="001F02AC">
        <w:rPr>
          <w:rFonts w:ascii="Arial" w:hAnsi="Arial" w:cs="Arial"/>
          <w:b/>
          <w:bCs/>
          <w:i/>
          <w:color w:val="E36C0A" w:themeColor="accent6" w:themeShade="BF"/>
          <w:sz w:val="21"/>
          <w:szCs w:val="21"/>
        </w:rPr>
        <w:t>from the</w:t>
      </w:r>
      <w:r w:rsidR="003E3DF4" w:rsidRPr="001F02AC">
        <w:rPr>
          <w:rFonts w:ascii="Arial" w:hAnsi="Arial" w:cs="Arial"/>
          <w:b/>
          <w:bCs/>
          <w:i/>
          <w:color w:val="E36C0A" w:themeColor="accent6" w:themeShade="BF"/>
          <w:sz w:val="21"/>
          <w:szCs w:val="21"/>
        </w:rPr>
        <w:t xml:space="preserve"> </w:t>
      </w:r>
      <w:r w:rsidR="00F40489" w:rsidRPr="001F02AC">
        <w:rPr>
          <w:rFonts w:ascii="Arial" w:hAnsi="Arial" w:cs="Arial"/>
          <w:b/>
          <w:i/>
          <w:color w:val="E36C0A" w:themeColor="accent6" w:themeShade="BF"/>
          <w:sz w:val="21"/>
          <w:szCs w:val="21"/>
        </w:rPr>
        <w:t>mRNA, non-replicating viral vector, inactivated virus or protein COVID-19 vaccines</w:t>
      </w:r>
      <w:r w:rsidR="00CD33BA" w:rsidRPr="001F02AC">
        <w:rPr>
          <w:rFonts w:ascii="Arial" w:hAnsi="Arial" w:cs="Arial"/>
          <w:b/>
          <w:i/>
          <w:color w:val="E36C0A" w:themeColor="accent6" w:themeShade="BF"/>
          <w:sz w:val="21"/>
          <w:szCs w:val="21"/>
        </w:rPr>
        <w:t xml:space="preserve"> (1-4)</w:t>
      </w:r>
      <w:r w:rsidR="002B621E" w:rsidRPr="001F02AC">
        <w:rPr>
          <w:rFonts w:ascii="Arial" w:hAnsi="Arial" w:cs="Arial"/>
          <w:b/>
          <w:i/>
          <w:color w:val="E36C0A" w:themeColor="accent6" w:themeShade="BF"/>
          <w:sz w:val="21"/>
          <w:szCs w:val="21"/>
        </w:rPr>
        <w:t>,</w:t>
      </w:r>
      <w:r w:rsidR="00F40489" w:rsidRPr="001F02AC">
        <w:rPr>
          <w:rFonts w:ascii="Arial" w:hAnsi="Arial" w:cs="Arial"/>
          <w:b/>
          <w:i/>
          <w:color w:val="E36C0A" w:themeColor="accent6" w:themeShade="BF"/>
          <w:sz w:val="21"/>
          <w:szCs w:val="21"/>
        </w:rPr>
        <w:t xml:space="preserve"> </w:t>
      </w:r>
      <w:r w:rsidRPr="001F02AC">
        <w:rPr>
          <w:rFonts w:ascii="Arial" w:hAnsi="Arial" w:cs="Arial"/>
          <w:b/>
          <w:bCs/>
          <w:i/>
          <w:color w:val="E36C0A" w:themeColor="accent6" w:themeShade="BF"/>
          <w:sz w:val="21"/>
          <w:szCs w:val="21"/>
        </w:rPr>
        <w:t>compared to the general population</w:t>
      </w:r>
      <w:r w:rsidR="002626A2" w:rsidRPr="001F02AC">
        <w:rPr>
          <w:rFonts w:ascii="Arial" w:hAnsi="Arial" w:cs="Arial"/>
          <w:b/>
          <w:bCs/>
          <w:i/>
          <w:color w:val="E36C0A" w:themeColor="accent6" w:themeShade="BF"/>
          <w:sz w:val="21"/>
          <w:szCs w:val="21"/>
        </w:rPr>
        <w:t>.</w:t>
      </w:r>
    </w:p>
    <w:p w14:paraId="5F547C3E" w14:textId="2D8CDFB3" w:rsidR="001B3587" w:rsidRPr="000845C2" w:rsidRDefault="00760F35" w:rsidP="001A0044">
      <w:pPr>
        <w:spacing w:after="0"/>
        <w:rPr>
          <w:rFonts w:ascii="Arial" w:hAnsi="Arial" w:cs="Arial"/>
          <w:sz w:val="21"/>
          <w:szCs w:val="21"/>
        </w:rPr>
      </w:pPr>
      <w:r w:rsidRPr="008C3344">
        <w:rPr>
          <w:rFonts w:ascii="Arial" w:hAnsi="Arial" w:cs="Arial"/>
          <w:sz w:val="21"/>
          <w:szCs w:val="21"/>
        </w:rPr>
        <w:t xml:space="preserve">There is no vaccine preference for those living with MS.  None of the </w:t>
      </w:r>
      <w:r w:rsidR="0010534D" w:rsidRPr="008C3344">
        <w:rPr>
          <w:rFonts w:ascii="Arial" w:hAnsi="Arial" w:cs="Arial"/>
          <w:sz w:val="21"/>
          <w:szCs w:val="21"/>
        </w:rPr>
        <w:t xml:space="preserve">currently </w:t>
      </w:r>
      <w:r w:rsidRPr="008C3344">
        <w:rPr>
          <w:rFonts w:ascii="Arial" w:hAnsi="Arial" w:cs="Arial"/>
          <w:sz w:val="21"/>
          <w:szCs w:val="21"/>
        </w:rPr>
        <w:t xml:space="preserve">available vaccines contain live virus and the vaccines will not cause COVID-19 disease. </w:t>
      </w:r>
      <w:r w:rsidR="003E3DF4" w:rsidRPr="008C3344">
        <w:rPr>
          <w:rFonts w:ascii="Arial" w:hAnsi="Arial" w:cs="Arial"/>
          <w:sz w:val="21"/>
          <w:szCs w:val="21"/>
        </w:rPr>
        <w:t>The</w:t>
      </w:r>
      <w:r w:rsidR="00F40489" w:rsidRPr="008C3344">
        <w:rPr>
          <w:rFonts w:ascii="Arial" w:hAnsi="Arial" w:cs="Arial"/>
          <w:sz w:val="21"/>
          <w:szCs w:val="21"/>
        </w:rPr>
        <w:t>se types of</w:t>
      </w:r>
      <w:r w:rsidR="003E3DF4" w:rsidRPr="008C3344">
        <w:rPr>
          <w:rFonts w:ascii="Arial" w:hAnsi="Arial" w:cs="Arial"/>
          <w:sz w:val="21"/>
          <w:szCs w:val="21"/>
        </w:rPr>
        <w:t xml:space="preserve"> vaccine are not likely to trigger an MS relapse or to worsen chronic MS symptoms.</w:t>
      </w:r>
      <w:r w:rsidR="003E3DF4" w:rsidRPr="002E5D43">
        <w:rPr>
          <w:rFonts w:ascii="Arial" w:hAnsi="Arial" w:cs="Arial"/>
          <w:sz w:val="21"/>
          <w:szCs w:val="21"/>
        </w:rPr>
        <w:t xml:space="preserve"> </w:t>
      </w:r>
      <w:r w:rsidR="001A0044">
        <w:rPr>
          <w:rFonts w:ascii="Arial" w:hAnsi="Arial" w:cs="Arial"/>
          <w:sz w:val="21"/>
          <w:szCs w:val="21"/>
        </w:rPr>
        <w:br/>
      </w:r>
    </w:p>
    <w:p w14:paraId="196D2627" w14:textId="4F9F085F" w:rsidR="003E3DF4" w:rsidRDefault="00F40489" w:rsidP="003E3DF4">
      <w:pPr>
        <w:rPr>
          <w:rFonts w:ascii="Arial" w:hAnsi="Arial" w:cs="Arial"/>
          <w:sz w:val="21"/>
          <w:szCs w:val="21"/>
        </w:rPr>
      </w:pPr>
      <w:r>
        <w:rPr>
          <w:rFonts w:ascii="Arial" w:hAnsi="Arial" w:cs="Arial"/>
          <w:sz w:val="21"/>
          <w:szCs w:val="21"/>
        </w:rPr>
        <w:t xml:space="preserve">However, </w:t>
      </w:r>
      <w:r w:rsidRPr="00842F1F">
        <w:rPr>
          <w:rFonts w:ascii="Arial" w:hAnsi="Arial" w:cs="Arial"/>
          <w:b/>
          <w:bCs/>
          <w:sz w:val="21"/>
          <w:szCs w:val="21"/>
        </w:rPr>
        <w:t>people with MS should avoid receiving live attenuated vaccines</w:t>
      </w:r>
      <w:r w:rsidR="00CD33BA">
        <w:rPr>
          <w:rFonts w:ascii="Arial" w:hAnsi="Arial" w:cs="Arial"/>
          <w:b/>
          <w:bCs/>
          <w:sz w:val="21"/>
          <w:szCs w:val="21"/>
        </w:rPr>
        <w:t xml:space="preserve"> (5)</w:t>
      </w:r>
      <w:r>
        <w:rPr>
          <w:rFonts w:ascii="Arial" w:hAnsi="Arial" w:cs="Arial"/>
          <w:sz w:val="21"/>
          <w:szCs w:val="21"/>
        </w:rPr>
        <w:t xml:space="preserve">. </w:t>
      </w:r>
      <w:r w:rsidR="003B2CC8">
        <w:rPr>
          <w:rFonts w:ascii="Arial" w:hAnsi="Arial" w:cs="Arial"/>
          <w:sz w:val="21"/>
          <w:szCs w:val="21"/>
        </w:rPr>
        <w:t>Given that there may be COVID</w:t>
      </w:r>
      <w:r w:rsidR="002626A2">
        <w:rPr>
          <w:rFonts w:ascii="Arial" w:hAnsi="Arial" w:cs="Arial"/>
          <w:sz w:val="21"/>
          <w:szCs w:val="21"/>
        </w:rPr>
        <w:t>-19</w:t>
      </w:r>
      <w:r w:rsidR="003B2CC8">
        <w:rPr>
          <w:rFonts w:ascii="Arial" w:hAnsi="Arial" w:cs="Arial"/>
          <w:sz w:val="21"/>
          <w:szCs w:val="21"/>
        </w:rPr>
        <w:t xml:space="preserve"> vaccines developed </w:t>
      </w:r>
      <w:r w:rsidR="005D7EC8">
        <w:rPr>
          <w:rFonts w:ascii="Arial" w:hAnsi="Arial" w:cs="Arial"/>
          <w:sz w:val="21"/>
          <w:szCs w:val="21"/>
        </w:rPr>
        <w:t>in the future</w:t>
      </w:r>
      <w:r w:rsidR="003B2CC8">
        <w:rPr>
          <w:rFonts w:ascii="Arial" w:hAnsi="Arial" w:cs="Arial"/>
          <w:sz w:val="21"/>
          <w:szCs w:val="21"/>
        </w:rPr>
        <w:t xml:space="preserve"> that use this technology, it is important </w:t>
      </w:r>
      <w:r>
        <w:rPr>
          <w:rFonts w:ascii="Arial" w:hAnsi="Arial" w:cs="Arial"/>
          <w:sz w:val="21"/>
          <w:szCs w:val="21"/>
        </w:rPr>
        <w:t>to know which COVID-19 vaccine you are offered.</w:t>
      </w:r>
    </w:p>
    <w:p w14:paraId="6A43604A" w14:textId="766DC1E8" w:rsidR="000D2391" w:rsidRPr="002E5D43" w:rsidRDefault="006223D3" w:rsidP="00CB0029">
      <w:pPr>
        <w:spacing w:after="0"/>
        <w:rPr>
          <w:rFonts w:ascii="Arial" w:hAnsi="Arial" w:cs="Arial"/>
          <w:sz w:val="21"/>
          <w:szCs w:val="21"/>
        </w:rPr>
      </w:pPr>
      <w:r>
        <w:rPr>
          <w:rFonts w:ascii="Arial" w:hAnsi="Arial" w:cs="Arial"/>
          <w:sz w:val="21"/>
          <w:szCs w:val="21"/>
        </w:rPr>
        <w:t xml:space="preserve">You do not need to self-isolate after the vaccination. </w:t>
      </w:r>
      <w:r w:rsidRPr="002E5D43">
        <w:rPr>
          <w:rFonts w:ascii="Arial" w:hAnsi="Arial" w:cs="Arial"/>
          <w:sz w:val="21"/>
          <w:szCs w:val="21"/>
        </w:rPr>
        <w:t>The vaccines can cause side effects, including fever or fatigue</w:t>
      </w:r>
      <w:r>
        <w:rPr>
          <w:rFonts w:ascii="Arial" w:hAnsi="Arial" w:cs="Arial"/>
          <w:sz w:val="21"/>
          <w:szCs w:val="21"/>
        </w:rPr>
        <w:t>, which should not last more than a few days after vaccination</w:t>
      </w:r>
      <w:r w:rsidRPr="002E5D43">
        <w:rPr>
          <w:rFonts w:ascii="Arial" w:hAnsi="Arial" w:cs="Arial"/>
          <w:sz w:val="21"/>
          <w:szCs w:val="21"/>
        </w:rPr>
        <w:t xml:space="preserve">. </w:t>
      </w:r>
      <w:r w:rsidR="003E3DF4" w:rsidRPr="002E5D43">
        <w:rPr>
          <w:rFonts w:ascii="Arial" w:hAnsi="Arial" w:cs="Arial"/>
          <w:sz w:val="21"/>
          <w:szCs w:val="21"/>
        </w:rPr>
        <w:t xml:space="preserve">A fever can make your MS symptoms worse temporarily, but they should return to </w:t>
      </w:r>
      <w:r w:rsidR="007A4D09" w:rsidRPr="002E5D43">
        <w:rPr>
          <w:rFonts w:ascii="Arial" w:hAnsi="Arial" w:cs="Arial"/>
          <w:sz w:val="21"/>
          <w:szCs w:val="21"/>
        </w:rPr>
        <w:t xml:space="preserve">previous </w:t>
      </w:r>
      <w:r w:rsidR="003E3DF4" w:rsidRPr="002E5D43">
        <w:rPr>
          <w:rFonts w:ascii="Arial" w:hAnsi="Arial" w:cs="Arial"/>
          <w:sz w:val="21"/>
          <w:szCs w:val="21"/>
        </w:rPr>
        <w:t>levels after the fever is gone. Even if you have side effects</w:t>
      </w:r>
      <w:r w:rsidR="00155EF1">
        <w:rPr>
          <w:rFonts w:ascii="Arial" w:hAnsi="Arial" w:cs="Arial"/>
          <w:sz w:val="21"/>
          <w:szCs w:val="21"/>
        </w:rPr>
        <w:t xml:space="preserve"> from the first dose</w:t>
      </w:r>
      <w:r w:rsidR="003E3DF4" w:rsidRPr="002E5D43">
        <w:rPr>
          <w:rFonts w:ascii="Arial" w:hAnsi="Arial" w:cs="Arial"/>
          <w:sz w:val="21"/>
          <w:szCs w:val="21"/>
        </w:rPr>
        <w:t>, it</w:t>
      </w:r>
      <w:r w:rsidR="00155EF1">
        <w:rPr>
          <w:rFonts w:ascii="Arial" w:hAnsi="Arial" w:cs="Arial"/>
          <w:sz w:val="21"/>
          <w:szCs w:val="21"/>
        </w:rPr>
        <w:t xml:space="preserve"> </w:t>
      </w:r>
      <w:r w:rsidR="007A4D09" w:rsidRPr="002E5D43">
        <w:rPr>
          <w:rFonts w:ascii="Arial" w:hAnsi="Arial" w:cs="Arial"/>
          <w:sz w:val="21"/>
          <w:szCs w:val="21"/>
        </w:rPr>
        <w:t>i</w:t>
      </w:r>
      <w:r w:rsidR="003E3DF4" w:rsidRPr="002E5D43">
        <w:rPr>
          <w:rFonts w:ascii="Arial" w:hAnsi="Arial" w:cs="Arial"/>
          <w:sz w:val="21"/>
          <w:szCs w:val="21"/>
        </w:rPr>
        <w:t>s important to get the second dose of the vaccine</w:t>
      </w:r>
      <w:r w:rsidR="00122B45">
        <w:rPr>
          <w:rFonts w:ascii="Arial" w:hAnsi="Arial" w:cs="Arial"/>
          <w:sz w:val="21"/>
          <w:szCs w:val="21"/>
        </w:rPr>
        <w:t xml:space="preserve"> (for vaccines requiring two doses)</w:t>
      </w:r>
      <w:r w:rsidR="003E3DF4" w:rsidRPr="002E5D43">
        <w:rPr>
          <w:rFonts w:ascii="Arial" w:hAnsi="Arial" w:cs="Arial"/>
          <w:sz w:val="21"/>
          <w:szCs w:val="21"/>
        </w:rPr>
        <w:t xml:space="preserve"> for it to be </w:t>
      </w:r>
      <w:r w:rsidR="003121A4" w:rsidRPr="002E5D43">
        <w:rPr>
          <w:rFonts w:ascii="Arial" w:hAnsi="Arial" w:cs="Arial"/>
          <w:sz w:val="21"/>
          <w:szCs w:val="21"/>
        </w:rPr>
        <w:t xml:space="preserve">fully </w:t>
      </w:r>
      <w:r w:rsidR="003E3DF4" w:rsidRPr="002E5D43">
        <w:rPr>
          <w:rFonts w:ascii="Arial" w:hAnsi="Arial" w:cs="Arial"/>
          <w:sz w:val="21"/>
          <w:szCs w:val="21"/>
        </w:rPr>
        <w:t xml:space="preserve">effective. </w:t>
      </w:r>
      <w:r w:rsidR="003B2CC8">
        <w:rPr>
          <w:rFonts w:ascii="Arial" w:hAnsi="Arial" w:cs="Arial"/>
          <w:sz w:val="21"/>
          <w:szCs w:val="21"/>
        </w:rPr>
        <w:t xml:space="preserve">Having side effects, such as fever, muscle discomfort and fatigue are a sign that the vaccine is doing </w:t>
      </w:r>
      <w:r w:rsidR="0060287F">
        <w:rPr>
          <w:rFonts w:ascii="Arial" w:hAnsi="Arial" w:cs="Arial"/>
          <w:sz w:val="21"/>
          <w:szCs w:val="21"/>
        </w:rPr>
        <w:t xml:space="preserve">its </w:t>
      </w:r>
      <w:r w:rsidR="003B2CC8">
        <w:rPr>
          <w:rFonts w:ascii="Arial" w:hAnsi="Arial" w:cs="Arial"/>
          <w:sz w:val="21"/>
          <w:szCs w:val="21"/>
        </w:rPr>
        <w:t>job (</w:t>
      </w:r>
      <w:r w:rsidR="0060287F">
        <w:rPr>
          <w:rFonts w:ascii="Arial" w:hAnsi="Arial" w:cs="Arial"/>
          <w:sz w:val="21"/>
          <w:szCs w:val="21"/>
        </w:rPr>
        <w:t xml:space="preserve">it is </w:t>
      </w:r>
      <w:r w:rsidR="003B2CC8">
        <w:rPr>
          <w:rFonts w:ascii="Arial" w:hAnsi="Arial" w:cs="Arial"/>
          <w:sz w:val="21"/>
          <w:szCs w:val="21"/>
        </w:rPr>
        <w:t xml:space="preserve">getting your body to mount a response against </w:t>
      </w:r>
      <w:r w:rsidR="00CB0029">
        <w:rPr>
          <w:rFonts w:ascii="Arial" w:hAnsi="Arial" w:cs="Arial"/>
          <w:sz w:val="21"/>
          <w:szCs w:val="21"/>
        </w:rPr>
        <w:t>the virus</w:t>
      </w:r>
      <w:r w:rsidR="003B2CC8">
        <w:rPr>
          <w:rFonts w:ascii="Arial" w:hAnsi="Arial" w:cs="Arial"/>
          <w:sz w:val="21"/>
          <w:szCs w:val="21"/>
        </w:rPr>
        <w:t xml:space="preserve">, and </w:t>
      </w:r>
      <w:r w:rsidR="0060287F">
        <w:rPr>
          <w:rFonts w:ascii="Arial" w:hAnsi="Arial" w:cs="Arial"/>
          <w:sz w:val="21"/>
          <w:szCs w:val="21"/>
        </w:rPr>
        <w:t xml:space="preserve">therefore is </w:t>
      </w:r>
      <w:r w:rsidR="003B2CC8">
        <w:rPr>
          <w:rFonts w:ascii="Arial" w:hAnsi="Arial" w:cs="Arial"/>
          <w:sz w:val="21"/>
          <w:szCs w:val="21"/>
        </w:rPr>
        <w:t>starting to protect you).</w:t>
      </w:r>
      <w:r w:rsidR="003E3DF4" w:rsidRPr="002E5D43">
        <w:rPr>
          <w:rFonts w:ascii="Arial" w:hAnsi="Arial" w:cs="Arial"/>
          <w:sz w:val="21"/>
          <w:szCs w:val="21"/>
        </w:rPr>
        <w:br/>
      </w:r>
    </w:p>
    <w:p w14:paraId="654F1075" w14:textId="73786E9C" w:rsidR="008C3344" w:rsidRPr="001F02AC" w:rsidRDefault="008C3344" w:rsidP="008C3344">
      <w:pPr>
        <w:spacing w:after="0"/>
        <w:rPr>
          <w:rFonts w:ascii="Arial" w:hAnsi="Arial" w:cs="Arial"/>
          <w:b/>
          <w:i/>
          <w:color w:val="E36C0A" w:themeColor="accent6" w:themeShade="BF"/>
          <w:sz w:val="21"/>
          <w:szCs w:val="21"/>
        </w:rPr>
      </w:pPr>
      <w:r w:rsidRPr="001F02AC">
        <w:rPr>
          <w:rFonts w:ascii="Arial" w:hAnsi="Arial" w:cs="Arial"/>
          <w:b/>
          <w:i/>
          <w:color w:val="E36C0A" w:themeColor="accent6" w:themeShade="BF"/>
          <w:sz w:val="21"/>
          <w:szCs w:val="21"/>
        </w:rPr>
        <w:t xml:space="preserve">It is safe to receive a COVID-19 vaccine when you are on </w:t>
      </w:r>
      <w:r w:rsidR="000B5F55" w:rsidRPr="001F02AC">
        <w:rPr>
          <w:rFonts w:ascii="Arial" w:hAnsi="Arial" w:cs="Arial"/>
          <w:b/>
          <w:i/>
          <w:color w:val="E36C0A" w:themeColor="accent6" w:themeShade="BF"/>
          <w:sz w:val="21"/>
          <w:szCs w:val="21"/>
        </w:rPr>
        <w:t xml:space="preserve">DMTs for </w:t>
      </w:r>
      <w:r w:rsidRPr="001F02AC">
        <w:rPr>
          <w:rFonts w:ascii="Arial" w:hAnsi="Arial" w:cs="Arial"/>
          <w:b/>
          <w:i/>
          <w:color w:val="E36C0A" w:themeColor="accent6" w:themeShade="BF"/>
          <w:sz w:val="21"/>
          <w:szCs w:val="21"/>
        </w:rPr>
        <w:t xml:space="preserve">MS </w:t>
      </w:r>
    </w:p>
    <w:p w14:paraId="2C3520DB" w14:textId="44CCAC1B" w:rsidR="003B2CC8" w:rsidRPr="00680A29" w:rsidRDefault="003E3DF4" w:rsidP="00ED1FA2">
      <w:pPr>
        <w:rPr>
          <w:rFonts w:ascii="Arial" w:hAnsi="Arial" w:cs="Arial"/>
          <w:sz w:val="21"/>
          <w:szCs w:val="21"/>
        </w:rPr>
      </w:pPr>
      <w:r w:rsidRPr="002E5D43">
        <w:rPr>
          <w:rFonts w:ascii="Arial" w:hAnsi="Arial" w:cs="Arial"/>
          <w:sz w:val="21"/>
          <w:szCs w:val="21"/>
        </w:rPr>
        <w:t xml:space="preserve">Continue </w:t>
      </w:r>
      <w:r w:rsidR="003B570E">
        <w:rPr>
          <w:rFonts w:ascii="Arial" w:hAnsi="Arial" w:cs="Arial"/>
          <w:sz w:val="21"/>
          <w:szCs w:val="21"/>
        </w:rPr>
        <w:t xml:space="preserve">taking </w:t>
      </w:r>
      <w:r w:rsidRPr="002E5D43">
        <w:rPr>
          <w:rFonts w:ascii="Arial" w:hAnsi="Arial" w:cs="Arial"/>
          <w:sz w:val="21"/>
          <w:szCs w:val="21"/>
        </w:rPr>
        <w:t xml:space="preserve">your disease modifying therapy (DMT) unless you are advised by your MS healthcare </w:t>
      </w:r>
      <w:r w:rsidR="007A4D09" w:rsidRPr="00680A29">
        <w:rPr>
          <w:rFonts w:ascii="Arial" w:hAnsi="Arial" w:cs="Arial"/>
          <w:sz w:val="21"/>
          <w:szCs w:val="21"/>
        </w:rPr>
        <w:t xml:space="preserve">professional </w:t>
      </w:r>
      <w:r w:rsidRPr="00680A29">
        <w:rPr>
          <w:rFonts w:ascii="Arial" w:hAnsi="Arial" w:cs="Arial"/>
          <w:sz w:val="21"/>
          <w:szCs w:val="21"/>
        </w:rPr>
        <w:t xml:space="preserve">to stop or delay it. Stopping some DMTs abruptly can cause severe </w:t>
      </w:r>
      <w:r w:rsidR="003121A4" w:rsidRPr="00680A29">
        <w:rPr>
          <w:rFonts w:ascii="Arial" w:hAnsi="Arial" w:cs="Arial"/>
          <w:sz w:val="21"/>
          <w:szCs w:val="21"/>
        </w:rPr>
        <w:t xml:space="preserve">worsening of </w:t>
      </w:r>
      <w:r w:rsidR="003B2CC8" w:rsidRPr="00680A29">
        <w:rPr>
          <w:rFonts w:ascii="Arial" w:hAnsi="Arial" w:cs="Arial"/>
          <w:sz w:val="21"/>
          <w:szCs w:val="21"/>
        </w:rPr>
        <w:t xml:space="preserve">MS. </w:t>
      </w:r>
    </w:p>
    <w:p w14:paraId="460DEF6D" w14:textId="09CD95CF" w:rsidR="00646BEF" w:rsidRPr="00680A29" w:rsidRDefault="00646BEF" w:rsidP="00A92522">
      <w:pPr>
        <w:spacing w:after="0"/>
        <w:rPr>
          <w:rFonts w:ascii="Arial" w:hAnsi="Arial" w:cs="Arial"/>
          <w:b/>
          <w:bCs/>
          <w:i/>
          <w:color w:val="E36C0A" w:themeColor="accent6" w:themeShade="BF"/>
          <w:sz w:val="21"/>
          <w:szCs w:val="21"/>
        </w:rPr>
      </w:pPr>
      <w:r w:rsidRPr="00680A29">
        <w:rPr>
          <w:rFonts w:ascii="Arial" w:hAnsi="Arial" w:cs="Arial"/>
          <w:b/>
          <w:bCs/>
          <w:i/>
          <w:color w:val="E36C0A" w:themeColor="accent6" w:themeShade="BF"/>
          <w:sz w:val="21"/>
          <w:szCs w:val="21"/>
        </w:rPr>
        <w:t xml:space="preserve">Some </w:t>
      </w:r>
      <w:r w:rsidR="000B5F55" w:rsidRPr="00680A29">
        <w:rPr>
          <w:rFonts w:ascii="Arial" w:hAnsi="Arial" w:cs="Arial"/>
          <w:b/>
          <w:bCs/>
          <w:i/>
          <w:color w:val="E36C0A" w:themeColor="accent6" w:themeShade="BF"/>
          <w:sz w:val="21"/>
          <w:szCs w:val="21"/>
        </w:rPr>
        <w:t>DMTs</w:t>
      </w:r>
      <w:r w:rsidRPr="00680A29">
        <w:rPr>
          <w:rFonts w:ascii="Arial" w:hAnsi="Arial" w:cs="Arial"/>
          <w:b/>
          <w:bCs/>
          <w:i/>
          <w:color w:val="E36C0A" w:themeColor="accent6" w:themeShade="BF"/>
          <w:sz w:val="21"/>
          <w:szCs w:val="21"/>
        </w:rPr>
        <w:t xml:space="preserve"> may reduce the effectiveness of the COVID-19 vaccinations</w:t>
      </w:r>
    </w:p>
    <w:p w14:paraId="6FDB943E" w14:textId="3671E9DF" w:rsidR="00F51713" w:rsidRPr="00680A29" w:rsidRDefault="003D3040" w:rsidP="003B570E">
      <w:pPr>
        <w:rPr>
          <w:rFonts w:ascii="Arial" w:hAnsi="Arial" w:cs="Arial"/>
          <w:sz w:val="21"/>
          <w:szCs w:val="21"/>
        </w:rPr>
      </w:pPr>
      <w:r w:rsidRPr="00680A29">
        <w:rPr>
          <w:rFonts w:ascii="Arial" w:hAnsi="Arial" w:cs="Arial"/>
          <w:sz w:val="21"/>
          <w:szCs w:val="21"/>
        </w:rPr>
        <w:t xml:space="preserve">There is some evidence </w:t>
      </w:r>
      <w:r w:rsidR="00CF6DE6" w:rsidRPr="00680A29">
        <w:rPr>
          <w:rFonts w:ascii="Arial" w:hAnsi="Arial" w:cs="Arial"/>
          <w:sz w:val="21"/>
          <w:szCs w:val="21"/>
        </w:rPr>
        <w:t xml:space="preserve">that people taking some types of DMT (fingolimod, </w:t>
      </w:r>
      <w:proofErr w:type="spellStart"/>
      <w:r w:rsidR="00CF6DE6" w:rsidRPr="00680A29">
        <w:rPr>
          <w:rFonts w:ascii="Arial" w:hAnsi="Arial" w:cs="Arial"/>
          <w:sz w:val="21"/>
          <w:szCs w:val="21"/>
        </w:rPr>
        <w:t>siponimod</w:t>
      </w:r>
      <w:proofErr w:type="spellEnd"/>
      <w:r w:rsidR="00CF6DE6" w:rsidRPr="00680A29">
        <w:rPr>
          <w:rFonts w:ascii="Arial" w:hAnsi="Arial" w:cs="Arial"/>
          <w:sz w:val="21"/>
          <w:szCs w:val="21"/>
        </w:rPr>
        <w:t xml:space="preserve">, ozanimod, </w:t>
      </w:r>
      <w:proofErr w:type="spellStart"/>
      <w:r w:rsidR="00CF6DE6" w:rsidRPr="00680A29">
        <w:rPr>
          <w:rFonts w:ascii="Arial" w:hAnsi="Arial" w:cs="Arial"/>
          <w:sz w:val="21"/>
          <w:szCs w:val="21"/>
        </w:rPr>
        <w:t>ponesimod</w:t>
      </w:r>
      <w:proofErr w:type="spellEnd"/>
      <w:r w:rsidR="00CF6DE6" w:rsidRPr="00680A29">
        <w:rPr>
          <w:rFonts w:ascii="Arial" w:hAnsi="Arial" w:cs="Arial"/>
          <w:sz w:val="21"/>
          <w:szCs w:val="21"/>
        </w:rPr>
        <w:t>, ocrelizumab, rituximab, ofatumumab)</w:t>
      </w:r>
      <w:r w:rsidR="00F3522A" w:rsidRPr="00680A29">
        <w:rPr>
          <w:rFonts w:ascii="Arial" w:hAnsi="Arial" w:cs="Arial"/>
          <w:sz w:val="21"/>
          <w:szCs w:val="21"/>
        </w:rPr>
        <w:t xml:space="preserve"> </w:t>
      </w:r>
      <w:r w:rsidRPr="00680A29">
        <w:rPr>
          <w:rFonts w:ascii="Arial" w:hAnsi="Arial" w:cs="Arial"/>
          <w:sz w:val="21"/>
          <w:szCs w:val="21"/>
        </w:rPr>
        <w:t xml:space="preserve">may </w:t>
      </w:r>
      <w:r w:rsidR="00F3522A" w:rsidRPr="00680A29">
        <w:rPr>
          <w:rFonts w:ascii="Arial" w:hAnsi="Arial" w:cs="Arial"/>
          <w:sz w:val="21"/>
          <w:szCs w:val="21"/>
        </w:rPr>
        <w:t>have a reduced</w:t>
      </w:r>
      <w:r w:rsidR="00CF6DE6" w:rsidRPr="00680A29">
        <w:rPr>
          <w:rFonts w:ascii="Arial" w:hAnsi="Arial" w:cs="Arial"/>
          <w:sz w:val="21"/>
          <w:szCs w:val="21"/>
        </w:rPr>
        <w:t xml:space="preserve"> antibody response </w:t>
      </w:r>
      <w:r w:rsidR="00655BB6" w:rsidRPr="00680A29">
        <w:rPr>
          <w:rFonts w:ascii="Arial" w:hAnsi="Arial" w:cs="Arial"/>
          <w:sz w:val="21"/>
          <w:szCs w:val="21"/>
        </w:rPr>
        <w:t>to</w:t>
      </w:r>
      <w:r w:rsidR="00CF6DE6" w:rsidRPr="00680A29">
        <w:rPr>
          <w:rFonts w:ascii="Arial" w:hAnsi="Arial" w:cs="Arial"/>
          <w:sz w:val="21"/>
          <w:szCs w:val="21"/>
        </w:rPr>
        <w:t xml:space="preserve"> the COVID-19 vaccine</w:t>
      </w:r>
      <w:r w:rsidR="00655BB6" w:rsidRPr="00680A29">
        <w:rPr>
          <w:rFonts w:ascii="Arial" w:hAnsi="Arial" w:cs="Arial"/>
          <w:sz w:val="21"/>
          <w:szCs w:val="21"/>
        </w:rPr>
        <w:t>s</w:t>
      </w:r>
      <w:r w:rsidR="00CF6DE6" w:rsidRPr="00680A29">
        <w:rPr>
          <w:rFonts w:ascii="Arial" w:hAnsi="Arial" w:cs="Arial"/>
          <w:sz w:val="21"/>
          <w:szCs w:val="21"/>
        </w:rPr>
        <w:t xml:space="preserve">. </w:t>
      </w:r>
      <w:r w:rsidRPr="00680A29">
        <w:rPr>
          <w:rFonts w:ascii="Arial" w:hAnsi="Arial" w:cs="Arial"/>
          <w:sz w:val="21"/>
          <w:szCs w:val="21"/>
        </w:rPr>
        <w:t xml:space="preserve">The </w:t>
      </w:r>
      <w:r w:rsidR="008F4969" w:rsidRPr="00680A29">
        <w:rPr>
          <w:rFonts w:ascii="Arial" w:hAnsi="Arial" w:cs="Arial"/>
          <w:sz w:val="21"/>
          <w:szCs w:val="21"/>
        </w:rPr>
        <w:t>data are limited</w:t>
      </w:r>
      <w:r w:rsidRPr="00680A29">
        <w:rPr>
          <w:rFonts w:ascii="Arial" w:hAnsi="Arial" w:cs="Arial"/>
          <w:sz w:val="21"/>
          <w:szCs w:val="21"/>
        </w:rPr>
        <w:t xml:space="preserve"> so far, but </w:t>
      </w:r>
      <w:r w:rsidR="008F4969" w:rsidRPr="00680A29">
        <w:rPr>
          <w:rFonts w:ascii="Arial" w:hAnsi="Arial" w:cs="Arial"/>
          <w:sz w:val="21"/>
          <w:szCs w:val="21"/>
        </w:rPr>
        <w:t xml:space="preserve">are </w:t>
      </w:r>
      <w:r w:rsidRPr="00680A29">
        <w:rPr>
          <w:rFonts w:ascii="Arial" w:hAnsi="Arial" w:cs="Arial"/>
          <w:sz w:val="21"/>
          <w:szCs w:val="21"/>
        </w:rPr>
        <w:t>in line with what we expect, given our understanding of these treatments.</w:t>
      </w:r>
    </w:p>
    <w:p w14:paraId="1756A8EC" w14:textId="70424B15" w:rsidR="00C302F2" w:rsidRPr="00680A29" w:rsidRDefault="00C302F2" w:rsidP="003B570E">
      <w:pPr>
        <w:rPr>
          <w:rFonts w:ascii="Arial" w:hAnsi="Arial" w:cs="Arial"/>
          <w:sz w:val="21"/>
          <w:szCs w:val="21"/>
        </w:rPr>
      </w:pPr>
      <w:r w:rsidRPr="00680A29">
        <w:rPr>
          <w:rFonts w:ascii="Arial" w:hAnsi="Arial" w:cs="Arial"/>
          <w:sz w:val="21"/>
          <w:szCs w:val="21"/>
        </w:rPr>
        <w:t>Note that there is a range of different antibody tests that are used to measure responses to the COVID-19 vaccines. There is currently no global agreement about which antibody is the best for monitoring vaccine responses and predicting protection from COVID-19.</w:t>
      </w:r>
    </w:p>
    <w:p w14:paraId="4AA48998" w14:textId="6AC8A103" w:rsidR="008C3344" w:rsidRPr="00680A29" w:rsidRDefault="007321D7" w:rsidP="006E5362">
      <w:pPr>
        <w:rPr>
          <w:rFonts w:ascii="Arial" w:hAnsi="Arial" w:cs="Arial"/>
          <w:bCs/>
          <w:sz w:val="21"/>
          <w:szCs w:val="21"/>
        </w:rPr>
      </w:pPr>
      <w:r w:rsidRPr="00680A29">
        <w:rPr>
          <w:rFonts w:ascii="Arial" w:hAnsi="Arial" w:cs="Arial"/>
          <w:sz w:val="21"/>
          <w:szCs w:val="21"/>
        </w:rPr>
        <w:t>If you</w:t>
      </w:r>
      <w:r w:rsidR="00655BB6" w:rsidRPr="00680A29">
        <w:rPr>
          <w:rFonts w:ascii="Arial" w:hAnsi="Arial" w:cs="Arial"/>
          <w:sz w:val="21"/>
          <w:szCs w:val="21"/>
        </w:rPr>
        <w:t xml:space="preserve"> use one of these DMTs and</w:t>
      </w:r>
      <w:r w:rsidRPr="00680A29">
        <w:rPr>
          <w:rFonts w:ascii="Arial" w:hAnsi="Arial" w:cs="Arial"/>
          <w:sz w:val="21"/>
          <w:szCs w:val="21"/>
        </w:rPr>
        <w:t xml:space="preserve"> take an antibody test it</w:t>
      </w:r>
      <w:r w:rsidR="008C3344" w:rsidRPr="00680A29">
        <w:rPr>
          <w:rFonts w:ascii="Arial" w:hAnsi="Arial" w:cs="Arial"/>
          <w:sz w:val="21"/>
          <w:szCs w:val="21"/>
        </w:rPr>
        <w:t xml:space="preserve"> may show a </w:t>
      </w:r>
      <w:r w:rsidRPr="00680A29">
        <w:rPr>
          <w:rFonts w:ascii="Arial" w:hAnsi="Arial" w:cs="Arial"/>
          <w:sz w:val="21"/>
          <w:szCs w:val="21"/>
        </w:rPr>
        <w:t>low</w:t>
      </w:r>
      <w:r w:rsidR="00F3522A" w:rsidRPr="00680A29">
        <w:rPr>
          <w:rFonts w:ascii="Arial" w:hAnsi="Arial" w:cs="Arial"/>
          <w:sz w:val="21"/>
          <w:szCs w:val="21"/>
        </w:rPr>
        <w:t xml:space="preserve"> </w:t>
      </w:r>
      <w:r w:rsidR="008C3344" w:rsidRPr="00680A29">
        <w:rPr>
          <w:rFonts w:ascii="Arial" w:hAnsi="Arial" w:cs="Arial"/>
          <w:sz w:val="21"/>
          <w:szCs w:val="21"/>
        </w:rPr>
        <w:t>or no response.</w:t>
      </w:r>
      <w:r w:rsidR="008C3344" w:rsidRPr="00680A29">
        <w:rPr>
          <w:rFonts w:ascii="Arial" w:hAnsi="Arial" w:cs="Arial"/>
          <w:bCs/>
          <w:sz w:val="21"/>
          <w:szCs w:val="21"/>
        </w:rPr>
        <w:t xml:space="preserve"> </w:t>
      </w:r>
      <w:r w:rsidR="00CE20F5" w:rsidRPr="00680A29">
        <w:rPr>
          <w:rFonts w:ascii="Arial" w:hAnsi="Arial" w:cs="Arial"/>
          <w:bCs/>
          <w:sz w:val="21"/>
          <w:szCs w:val="21"/>
        </w:rPr>
        <w:t>T</w:t>
      </w:r>
      <w:r w:rsidR="00655BB6" w:rsidRPr="00680A29">
        <w:rPr>
          <w:rFonts w:ascii="Arial" w:hAnsi="Arial" w:cs="Arial"/>
          <w:bCs/>
          <w:sz w:val="21"/>
          <w:szCs w:val="21"/>
        </w:rPr>
        <w:t xml:space="preserve">his does not mean that the vaccine is ineffective. </w:t>
      </w:r>
      <w:r w:rsidR="00CE20F5" w:rsidRPr="00680A29">
        <w:rPr>
          <w:rFonts w:ascii="Arial" w:hAnsi="Arial" w:cs="Arial"/>
          <w:bCs/>
          <w:sz w:val="21"/>
          <w:szCs w:val="21"/>
        </w:rPr>
        <w:t xml:space="preserve">Antibodies are only one part of the immune response to vaccination. </w:t>
      </w:r>
      <w:r w:rsidR="00655BB6" w:rsidRPr="00680A29">
        <w:rPr>
          <w:rFonts w:ascii="Arial" w:hAnsi="Arial" w:cs="Arial"/>
          <w:bCs/>
          <w:sz w:val="21"/>
          <w:szCs w:val="21"/>
        </w:rPr>
        <w:t xml:space="preserve">There are other components of the immune system that are triggered by the vaccine and could contribute to your protection. </w:t>
      </w:r>
      <w:r w:rsidR="00CE20F5" w:rsidRPr="00680A29">
        <w:rPr>
          <w:rFonts w:ascii="Arial" w:hAnsi="Arial" w:cs="Arial"/>
          <w:bCs/>
          <w:sz w:val="21"/>
          <w:szCs w:val="21"/>
        </w:rPr>
        <w:t>The COVID</w:t>
      </w:r>
      <w:r w:rsidR="00655BB6" w:rsidRPr="00680A29">
        <w:rPr>
          <w:rFonts w:ascii="Arial" w:hAnsi="Arial" w:cs="Arial"/>
          <w:bCs/>
          <w:sz w:val="21"/>
          <w:szCs w:val="21"/>
        </w:rPr>
        <w:t>-19</w:t>
      </w:r>
      <w:r w:rsidR="00CE20F5" w:rsidRPr="00680A29">
        <w:rPr>
          <w:rFonts w:ascii="Arial" w:hAnsi="Arial" w:cs="Arial"/>
          <w:bCs/>
          <w:sz w:val="21"/>
          <w:szCs w:val="21"/>
        </w:rPr>
        <w:t xml:space="preserve"> vaccines </w:t>
      </w:r>
      <w:r w:rsidR="00655BB6" w:rsidRPr="00680A29">
        <w:rPr>
          <w:rFonts w:ascii="Arial" w:hAnsi="Arial" w:cs="Arial"/>
          <w:bCs/>
          <w:sz w:val="21"/>
          <w:szCs w:val="21"/>
        </w:rPr>
        <w:t xml:space="preserve">may </w:t>
      </w:r>
      <w:r w:rsidR="00CE20F5" w:rsidRPr="00680A29">
        <w:rPr>
          <w:rFonts w:ascii="Arial" w:hAnsi="Arial" w:cs="Arial"/>
          <w:bCs/>
          <w:sz w:val="21"/>
          <w:szCs w:val="21"/>
        </w:rPr>
        <w:t xml:space="preserve">also activate </w:t>
      </w:r>
      <w:r w:rsidRPr="00680A29">
        <w:rPr>
          <w:rFonts w:ascii="Arial" w:hAnsi="Arial" w:cs="Arial"/>
          <w:bCs/>
          <w:sz w:val="21"/>
          <w:szCs w:val="21"/>
        </w:rPr>
        <w:t>T-</w:t>
      </w:r>
      <w:r w:rsidR="008C3344" w:rsidRPr="00680A29">
        <w:rPr>
          <w:rFonts w:ascii="Arial" w:hAnsi="Arial" w:cs="Arial"/>
          <w:bCs/>
          <w:sz w:val="21"/>
          <w:szCs w:val="21"/>
        </w:rPr>
        <w:t>cells</w:t>
      </w:r>
      <w:r w:rsidR="00CE20F5" w:rsidRPr="00680A29">
        <w:rPr>
          <w:rFonts w:ascii="Arial" w:hAnsi="Arial" w:cs="Arial"/>
          <w:bCs/>
          <w:sz w:val="21"/>
          <w:szCs w:val="21"/>
        </w:rPr>
        <w:t>, which</w:t>
      </w:r>
      <w:r w:rsidR="008C3344" w:rsidRPr="00680A29">
        <w:rPr>
          <w:rFonts w:ascii="Arial" w:hAnsi="Arial" w:cs="Arial"/>
          <w:bCs/>
          <w:sz w:val="21"/>
          <w:szCs w:val="21"/>
        </w:rPr>
        <w:t xml:space="preserve"> </w:t>
      </w:r>
      <w:r w:rsidR="00655BB6" w:rsidRPr="00680A29">
        <w:rPr>
          <w:rFonts w:ascii="Arial" w:hAnsi="Arial" w:cs="Arial"/>
          <w:bCs/>
          <w:sz w:val="21"/>
          <w:szCs w:val="21"/>
        </w:rPr>
        <w:t xml:space="preserve">could </w:t>
      </w:r>
      <w:r w:rsidR="008C3344" w:rsidRPr="00680A29">
        <w:rPr>
          <w:rFonts w:ascii="Arial" w:hAnsi="Arial" w:cs="Arial"/>
          <w:bCs/>
          <w:sz w:val="21"/>
          <w:szCs w:val="21"/>
        </w:rPr>
        <w:t>also protect</w:t>
      </w:r>
      <w:r w:rsidR="00CE20F5" w:rsidRPr="00680A29">
        <w:rPr>
          <w:rFonts w:ascii="Arial" w:hAnsi="Arial" w:cs="Arial"/>
          <w:bCs/>
          <w:sz w:val="21"/>
          <w:szCs w:val="21"/>
        </w:rPr>
        <w:t xml:space="preserve"> </w:t>
      </w:r>
      <w:r w:rsidR="008C3344" w:rsidRPr="00680A29">
        <w:rPr>
          <w:rFonts w:ascii="Arial" w:hAnsi="Arial" w:cs="Arial"/>
          <w:bCs/>
          <w:sz w:val="21"/>
          <w:szCs w:val="21"/>
        </w:rPr>
        <w:t xml:space="preserve"> against </w:t>
      </w:r>
      <w:r w:rsidR="006E5362" w:rsidRPr="00680A29">
        <w:rPr>
          <w:rFonts w:ascii="Arial" w:hAnsi="Arial" w:cs="Arial"/>
          <w:bCs/>
          <w:sz w:val="21"/>
          <w:szCs w:val="21"/>
        </w:rPr>
        <w:t>COVID-19</w:t>
      </w:r>
      <w:r w:rsidR="00CE20F5" w:rsidRPr="00680A29">
        <w:rPr>
          <w:rFonts w:ascii="Arial" w:hAnsi="Arial" w:cs="Arial"/>
          <w:bCs/>
          <w:sz w:val="21"/>
          <w:szCs w:val="21"/>
        </w:rPr>
        <w:t>. This T</w:t>
      </w:r>
      <w:r w:rsidR="00655BB6" w:rsidRPr="00680A29">
        <w:rPr>
          <w:rFonts w:ascii="Arial" w:hAnsi="Arial" w:cs="Arial"/>
          <w:bCs/>
          <w:sz w:val="21"/>
          <w:szCs w:val="21"/>
        </w:rPr>
        <w:t>-</w:t>
      </w:r>
      <w:r w:rsidR="00CE20F5" w:rsidRPr="00680A29">
        <w:rPr>
          <w:rFonts w:ascii="Arial" w:hAnsi="Arial" w:cs="Arial"/>
          <w:bCs/>
          <w:sz w:val="21"/>
          <w:szCs w:val="21"/>
        </w:rPr>
        <w:t xml:space="preserve">cell </w:t>
      </w:r>
      <w:proofErr w:type="spellStart"/>
      <w:r w:rsidR="00CE20F5" w:rsidRPr="00680A29">
        <w:rPr>
          <w:rFonts w:ascii="Arial" w:hAnsi="Arial" w:cs="Arial"/>
          <w:bCs/>
          <w:sz w:val="21"/>
          <w:szCs w:val="21"/>
        </w:rPr>
        <w:t>reponse</w:t>
      </w:r>
      <w:proofErr w:type="spellEnd"/>
      <w:r w:rsidR="00CE20F5" w:rsidRPr="00680A29">
        <w:rPr>
          <w:rFonts w:ascii="Arial" w:hAnsi="Arial" w:cs="Arial"/>
          <w:bCs/>
          <w:sz w:val="21"/>
          <w:szCs w:val="21"/>
        </w:rPr>
        <w:t xml:space="preserve"> i</w:t>
      </w:r>
      <w:r w:rsidR="00655BB6" w:rsidRPr="00680A29">
        <w:rPr>
          <w:rFonts w:ascii="Arial" w:hAnsi="Arial" w:cs="Arial"/>
          <w:bCs/>
          <w:sz w:val="21"/>
          <w:szCs w:val="21"/>
        </w:rPr>
        <w:t>s</w:t>
      </w:r>
      <w:r w:rsidR="00CE20F5" w:rsidRPr="00680A29">
        <w:rPr>
          <w:rFonts w:ascii="Arial" w:hAnsi="Arial" w:cs="Arial"/>
          <w:bCs/>
          <w:sz w:val="21"/>
          <w:szCs w:val="21"/>
        </w:rPr>
        <w:t xml:space="preserve"> not measured </w:t>
      </w:r>
      <w:r w:rsidR="00992AFE" w:rsidRPr="00680A29">
        <w:rPr>
          <w:rFonts w:ascii="Arial" w:hAnsi="Arial" w:cs="Arial"/>
          <w:bCs/>
          <w:sz w:val="21"/>
          <w:szCs w:val="21"/>
        </w:rPr>
        <w:t>in antibody tests</w:t>
      </w:r>
      <w:r w:rsidR="008C3344" w:rsidRPr="00680A29">
        <w:rPr>
          <w:rFonts w:ascii="Arial" w:hAnsi="Arial" w:cs="Arial"/>
          <w:bCs/>
          <w:sz w:val="21"/>
          <w:szCs w:val="21"/>
        </w:rPr>
        <w:t xml:space="preserve">. </w:t>
      </w:r>
      <w:r w:rsidR="00F51713" w:rsidRPr="00680A29">
        <w:rPr>
          <w:rFonts w:ascii="Arial" w:hAnsi="Arial" w:cs="Arial"/>
          <w:bCs/>
          <w:sz w:val="21"/>
          <w:szCs w:val="21"/>
        </w:rPr>
        <w:t>However, it may be that people taking these DMTs have less protection from their vaccinations. We strongly advise people to still get vaccinated, but be aware that you could still be vulnerable to infection and take precautions against</w:t>
      </w:r>
      <w:r w:rsidR="00AD0D4C" w:rsidRPr="00680A29">
        <w:rPr>
          <w:rFonts w:ascii="Arial" w:hAnsi="Arial" w:cs="Arial"/>
          <w:bCs/>
          <w:sz w:val="21"/>
          <w:szCs w:val="21"/>
        </w:rPr>
        <w:t xml:space="preserve"> COVID-19 infection</w:t>
      </w:r>
      <w:r w:rsidR="00F51713" w:rsidRPr="00680A29">
        <w:rPr>
          <w:rFonts w:ascii="Arial" w:hAnsi="Arial" w:cs="Arial"/>
          <w:bCs/>
          <w:sz w:val="21"/>
          <w:szCs w:val="21"/>
        </w:rPr>
        <w:t>.</w:t>
      </w:r>
    </w:p>
    <w:p w14:paraId="52F100D0" w14:textId="134E7FCF" w:rsidR="008C3344" w:rsidRPr="001F02AC" w:rsidRDefault="008C3344" w:rsidP="008C3344">
      <w:pPr>
        <w:spacing w:after="0"/>
        <w:rPr>
          <w:rFonts w:ascii="Arial" w:hAnsi="Arial" w:cs="Arial"/>
          <w:b/>
          <w:i/>
          <w:color w:val="E36C0A" w:themeColor="accent6" w:themeShade="BF"/>
          <w:sz w:val="21"/>
          <w:szCs w:val="21"/>
        </w:rPr>
      </w:pPr>
      <w:r w:rsidRPr="001F02AC">
        <w:rPr>
          <w:rFonts w:ascii="Arial" w:hAnsi="Arial" w:cs="Arial"/>
          <w:b/>
          <w:i/>
          <w:color w:val="E36C0A" w:themeColor="accent6" w:themeShade="BF"/>
          <w:sz w:val="21"/>
          <w:szCs w:val="21"/>
        </w:rPr>
        <w:t>Delaying the start of a DMT, or altering DMT timing, is a strategy to allow the vaccine to be fully effective</w:t>
      </w:r>
    </w:p>
    <w:p w14:paraId="54880069" w14:textId="6E8F7C89" w:rsidR="00CF6DE6" w:rsidRPr="001F02AC" w:rsidRDefault="00DF6F61" w:rsidP="00CF6DE6">
      <w:pPr>
        <w:rPr>
          <w:rFonts w:ascii="Arial" w:hAnsi="Arial" w:cs="Arial"/>
          <w:b/>
          <w:bCs/>
          <w:sz w:val="21"/>
          <w:szCs w:val="21"/>
        </w:rPr>
      </w:pPr>
      <w:r w:rsidRPr="001F02AC">
        <w:rPr>
          <w:rFonts w:ascii="Arial" w:hAnsi="Arial" w:cs="Arial"/>
          <w:sz w:val="21"/>
          <w:szCs w:val="21"/>
        </w:rPr>
        <w:t>If you are able to plan when you receive your vaccine, please discuss with your MS healthcare provider how and whether to coordinate the timing of your vaccine with the timing of your DMT dose - if you are on a DMT where this is relevant (</w:t>
      </w:r>
      <w:hyperlink w:anchor="timing" w:history="1">
        <w:r w:rsidRPr="005243E9">
          <w:rPr>
            <w:rStyle w:val="Hyperlink"/>
            <w:rFonts w:ascii="Arial" w:hAnsi="Arial" w:cs="Arial"/>
            <w:sz w:val="21"/>
            <w:szCs w:val="21"/>
          </w:rPr>
          <w:t>see section at end of document</w:t>
        </w:r>
      </w:hyperlink>
      <w:r w:rsidRPr="001F02AC">
        <w:rPr>
          <w:rFonts w:ascii="Arial" w:hAnsi="Arial" w:cs="Arial"/>
          <w:sz w:val="21"/>
          <w:szCs w:val="21"/>
        </w:rPr>
        <w:t xml:space="preserve">). This should help ensure the vaccine is </w:t>
      </w:r>
      <w:r w:rsidR="001853B3" w:rsidRPr="001F02AC">
        <w:rPr>
          <w:rFonts w:ascii="Arial" w:hAnsi="Arial" w:cs="Arial"/>
          <w:sz w:val="21"/>
          <w:szCs w:val="21"/>
        </w:rPr>
        <w:t>as</w:t>
      </w:r>
      <w:r w:rsidRPr="001F02AC">
        <w:rPr>
          <w:rFonts w:ascii="Arial" w:hAnsi="Arial" w:cs="Arial"/>
          <w:sz w:val="21"/>
          <w:szCs w:val="21"/>
        </w:rPr>
        <w:t xml:space="preserve"> effective </w:t>
      </w:r>
      <w:r w:rsidR="001853B3" w:rsidRPr="001F02AC">
        <w:rPr>
          <w:rFonts w:ascii="Arial" w:hAnsi="Arial" w:cs="Arial"/>
          <w:sz w:val="21"/>
          <w:szCs w:val="21"/>
        </w:rPr>
        <w:t xml:space="preserve">as possible </w:t>
      </w:r>
      <w:r w:rsidRPr="001F02AC">
        <w:rPr>
          <w:rFonts w:ascii="Arial" w:hAnsi="Arial" w:cs="Arial"/>
          <w:sz w:val="21"/>
          <w:szCs w:val="21"/>
        </w:rPr>
        <w:t xml:space="preserve">at generating an immune response to the coronavirus. </w:t>
      </w:r>
      <w:r w:rsidR="00CF6DE6" w:rsidRPr="001F02AC">
        <w:rPr>
          <w:rFonts w:ascii="Arial" w:hAnsi="Arial" w:cs="Arial"/>
          <w:b/>
          <w:bCs/>
          <w:sz w:val="21"/>
          <w:szCs w:val="21"/>
        </w:rPr>
        <w:t>Given the potential serious health consequences of COVID-19 disease, getting the vaccine when it becomes available to you may be more important than optimally timing the vaccine with your DMT.</w:t>
      </w:r>
    </w:p>
    <w:p w14:paraId="0F1CFCA0" w14:textId="66E69579" w:rsidR="009F356E" w:rsidRPr="007D4F7F" w:rsidRDefault="009F356E" w:rsidP="008C3344">
      <w:pPr>
        <w:spacing w:after="0"/>
        <w:rPr>
          <w:rFonts w:ascii="Arial" w:hAnsi="Arial" w:cs="Arial"/>
          <w:b/>
          <w:i/>
          <w:color w:val="E36C0A" w:themeColor="accent6" w:themeShade="BF"/>
          <w:sz w:val="21"/>
          <w:szCs w:val="21"/>
        </w:rPr>
      </w:pPr>
      <w:bookmarkStart w:id="5" w:name="_Hlk83899663"/>
      <w:bookmarkStart w:id="6" w:name="_Hlk80783977"/>
      <w:r w:rsidRPr="007D4F7F">
        <w:rPr>
          <w:rFonts w:ascii="Arial" w:hAnsi="Arial" w:cs="Arial"/>
          <w:b/>
          <w:i/>
          <w:color w:val="E36C0A" w:themeColor="accent6" w:themeShade="BF"/>
          <w:sz w:val="21"/>
          <w:szCs w:val="21"/>
        </w:rPr>
        <w:lastRenderedPageBreak/>
        <w:t xml:space="preserve">People with MS </w:t>
      </w:r>
      <w:r w:rsidR="00006428" w:rsidRPr="007D4F7F">
        <w:rPr>
          <w:rFonts w:ascii="Arial" w:hAnsi="Arial" w:cs="Arial"/>
          <w:b/>
          <w:i/>
          <w:color w:val="E36C0A" w:themeColor="accent6" w:themeShade="BF"/>
          <w:sz w:val="21"/>
          <w:szCs w:val="21"/>
        </w:rPr>
        <w:t xml:space="preserve">who are immunocompromised </w:t>
      </w:r>
      <w:r w:rsidRPr="007D4F7F">
        <w:rPr>
          <w:rFonts w:ascii="Arial" w:hAnsi="Arial" w:cs="Arial"/>
          <w:b/>
          <w:i/>
          <w:color w:val="E36C0A" w:themeColor="accent6" w:themeShade="BF"/>
          <w:sz w:val="21"/>
          <w:szCs w:val="21"/>
        </w:rPr>
        <w:t>should receive an additional dose of a COVID-19 vaccine if it is offered to them</w:t>
      </w:r>
    </w:p>
    <w:p w14:paraId="7306640C" w14:textId="6C16E41A" w:rsidR="00F97A2F" w:rsidRPr="007D4F7F" w:rsidRDefault="009F356E" w:rsidP="008C3344">
      <w:pPr>
        <w:spacing w:after="0"/>
        <w:rPr>
          <w:rFonts w:ascii="Arial" w:hAnsi="Arial" w:cs="Arial"/>
          <w:sz w:val="21"/>
          <w:szCs w:val="21"/>
        </w:rPr>
      </w:pPr>
      <w:r w:rsidRPr="007D4F7F">
        <w:rPr>
          <w:rFonts w:ascii="Arial" w:hAnsi="Arial" w:cs="Arial"/>
          <w:sz w:val="21"/>
          <w:szCs w:val="21"/>
        </w:rPr>
        <w:t>People with MS</w:t>
      </w:r>
      <w:r w:rsidR="00006428" w:rsidRPr="007D4F7F">
        <w:rPr>
          <w:rFonts w:ascii="Arial" w:hAnsi="Arial" w:cs="Arial"/>
          <w:sz w:val="21"/>
          <w:szCs w:val="21"/>
        </w:rPr>
        <w:t xml:space="preserve"> </w:t>
      </w:r>
      <w:r w:rsidR="00F97A2F" w:rsidRPr="007D4F7F">
        <w:rPr>
          <w:rFonts w:ascii="Arial" w:hAnsi="Arial" w:cs="Arial"/>
          <w:sz w:val="21"/>
          <w:szCs w:val="21"/>
        </w:rPr>
        <w:t xml:space="preserve">who are fully vaccinated*, but are </w:t>
      </w:r>
      <w:r w:rsidR="00006428" w:rsidRPr="007D4F7F">
        <w:rPr>
          <w:rFonts w:ascii="Arial" w:hAnsi="Arial" w:cs="Arial"/>
          <w:sz w:val="21"/>
          <w:szCs w:val="21"/>
        </w:rPr>
        <w:t>taking certain DMTs</w:t>
      </w:r>
      <w:r w:rsidR="00F97A2F" w:rsidRPr="007D4F7F">
        <w:rPr>
          <w:rFonts w:ascii="Arial" w:hAnsi="Arial" w:cs="Arial"/>
          <w:sz w:val="21"/>
          <w:szCs w:val="21"/>
        </w:rPr>
        <w:t>,</w:t>
      </w:r>
      <w:r w:rsidR="00006428" w:rsidRPr="007D4F7F">
        <w:rPr>
          <w:rFonts w:ascii="Arial" w:hAnsi="Arial" w:cs="Arial"/>
          <w:sz w:val="21"/>
          <w:szCs w:val="21"/>
        </w:rPr>
        <w:t xml:space="preserve"> </w:t>
      </w:r>
      <w:r w:rsidRPr="007D4F7F">
        <w:rPr>
          <w:rFonts w:ascii="Arial" w:hAnsi="Arial" w:cs="Arial"/>
          <w:sz w:val="21"/>
          <w:szCs w:val="21"/>
        </w:rPr>
        <w:t xml:space="preserve">may be eligible for an </w:t>
      </w:r>
      <w:r w:rsidRPr="007D4F7F">
        <w:rPr>
          <w:rFonts w:ascii="Arial" w:hAnsi="Arial" w:cs="Arial"/>
          <w:b/>
          <w:sz w:val="21"/>
          <w:szCs w:val="21"/>
        </w:rPr>
        <w:t>additional COVID-19 vaccine dose</w:t>
      </w:r>
      <w:r w:rsidRPr="007D4F7F">
        <w:rPr>
          <w:rFonts w:ascii="Arial" w:hAnsi="Arial" w:cs="Arial"/>
          <w:sz w:val="21"/>
          <w:szCs w:val="21"/>
        </w:rPr>
        <w:t>, depending on</w:t>
      </w:r>
      <w:r w:rsidR="00006428" w:rsidRPr="007D4F7F">
        <w:rPr>
          <w:rFonts w:ascii="Arial" w:hAnsi="Arial" w:cs="Arial"/>
          <w:sz w:val="21"/>
          <w:szCs w:val="21"/>
        </w:rPr>
        <w:t xml:space="preserve"> the</w:t>
      </w:r>
      <w:r w:rsidRPr="007D4F7F">
        <w:rPr>
          <w:rFonts w:ascii="Arial" w:hAnsi="Arial" w:cs="Arial"/>
          <w:sz w:val="21"/>
          <w:szCs w:val="21"/>
        </w:rPr>
        <w:t xml:space="preserve"> </w:t>
      </w:r>
      <w:r w:rsidR="00DE25A0" w:rsidRPr="007D4F7F">
        <w:rPr>
          <w:rFonts w:ascii="Arial" w:hAnsi="Arial" w:cs="Arial"/>
          <w:sz w:val="21"/>
          <w:szCs w:val="21"/>
        </w:rPr>
        <w:t>specific recommendations in your country</w:t>
      </w:r>
      <w:r w:rsidRPr="007D4F7F">
        <w:rPr>
          <w:rFonts w:ascii="Arial" w:hAnsi="Arial" w:cs="Arial"/>
          <w:sz w:val="21"/>
          <w:szCs w:val="21"/>
        </w:rPr>
        <w:t xml:space="preserve">. </w:t>
      </w:r>
      <w:r w:rsidR="00656E95" w:rsidRPr="007D4F7F">
        <w:rPr>
          <w:rFonts w:ascii="Arial" w:hAnsi="Arial" w:cs="Arial"/>
          <w:sz w:val="21"/>
          <w:szCs w:val="21"/>
        </w:rPr>
        <w:t xml:space="preserve">An additional dose is intended to improve immunocompromised people’s response to their first </w:t>
      </w:r>
      <w:r w:rsidR="00006428" w:rsidRPr="007D4F7F">
        <w:rPr>
          <w:rFonts w:ascii="Arial" w:hAnsi="Arial" w:cs="Arial"/>
          <w:sz w:val="21"/>
          <w:szCs w:val="21"/>
        </w:rPr>
        <w:t>and</w:t>
      </w:r>
      <w:r w:rsidR="00656E95" w:rsidRPr="007D4F7F">
        <w:rPr>
          <w:rFonts w:ascii="Arial" w:hAnsi="Arial" w:cs="Arial"/>
          <w:sz w:val="21"/>
          <w:szCs w:val="21"/>
        </w:rPr>
        <w:t xml:space="preserve"> second dose of vaccine.</w:t>
      </w:r>
      <w:r w:rsidRPr="007D4F7F">
        <w:rPr>
          <w:rFonts w:ascii="Arial" w:hAnsi="Arial" w:cs="Arial"/>
          <w:sz w:val="21"/>
          <w:szCs w:val="21"/>
        </w:rPr>
        <w:t xml:space="preserve"> </w:t>
      </w:r>
    </w:p>
    <w:p w14:paraId="43306241" w14:textId="77777777" w:rsidR="00F97A2F" w:rsidRPr="007D4F7F" w:rsidRDefault="00F97A2F" w:rsidP="008C3344">
      <w:pPr>
        <w:spacing w:after="0"/>
        <w:rPr>
          <w:rFonts w:ascii="Arial" w:hAnsi="Arial" w:cs="Arial"/>
          <w:sz w:val="21"/>
          <w:szCs w:val="21"/>
        </w:rPr>
      </w:pPr>
    </w:p>
    <w:p w14:paraId="32FDC315" w14:textId="440D7F03" w:rsidR="009F356E" w:rsidRPr="007D4F7F" w:rsidRDefault="009F356E" w:rsidP="00F97A2F">
      <w:pPr>
        <w:rPr>
          <w:rFonts w:ascii="Arial" w:eastAsia="Calibri" w:hAnsi="Arial" w:cs="Arial"/>
          <w:bCs/>
          <w:sz w:val="20"/>
        </w:rPr>
      </w:pPr>
      <w:r w:rsidRPr="007D4F7F">
        <w:rPr>
          <w:rFonts w:ascii="Arial" w:hAnsi="Arial" w:cs="Arial"/>
          <w:sz w:val="21"/>
          <w:szCs w:val="21"/>
        </w:rPr>
        <w:t xml:space="preserve">Studies of the COVID-19 vaccine responses in MS have shown a reduced or absent antibody response to the vaccine among those who use certain disease modifying therapies (DMTs). </w:t>
      </w:r>
      <w:bookmarkStart w:id="7" w:name="_Hlk84587653"/>
      <w:r w:rsidRPr="007D4F7F">
        <w:rPr>
          <w:rFonts w:ascii="Arial" w:hAnsi="Arial" w:cs="Arial"/>
          <w:sz w:val="21"/>
          <w:szCs w:val="21"/>
        </w:rPr>
        <w:t xml:space="preserve">People with MS using </w:t>
      </w:r>
      <w:r w:rsidR="00FA7C01" w:rsidRPr="007D4F7F">
        <w:rPr>
          <w:rFonts w:ascii="Arial" w:hAnsi="Arial" w:cs="Arial"/>
          <w:sz w:val="21"/>
          <w:szCs w:val="21"/>
        </w:rPr>
        <w:t>certain</w:t>
      </w:r>
      <w:r w:rsidRPr="007D4F7F">
        <w:rPr>
          <w:rFonts w:ascii="Arial" w:hAnsi="Arial" w:cs="Arial"/>
          <w:sz w:val="21"/>
          <w:szCs w:val="21"/>
        </w:rPr>
        <w:t xml:space="preserve"> DMTs</w:t>
      </w:r>
      <w:r w:rsidR="00FA7C01" w:rsidRPr="007D4F7F">
        <w:rPr>
          <w:rFonts w:ascii="Arial" w:hAnsi="Arial" w:cs="Arial"/>
          <w:sz w:val="21"/>
          <w:szCs w:val="21"/>
        </w:rPr>
        <w:t xml:space="preserve"> </w:t>
      </w:r>
      <w:bookmarkStart w:id="8" w:name="_Hlk84587420"/>
      <w:r w:rsidR="00FA7C01" w:rsidRPr="007D4F7F">
        <w:rPr>
          <w:rFonts w:ascii="Arial" w:hAnsi="Arial" w:cs="Arial"/>
          <w:sz w:val="21"/>
          <w:szCs w:val="21"/>
        </w:rPr>
        <w:t>(</w:t>
      </w:r>
      <w:r w:rsidR="00A91C07" w:rsidRPr="007D4F7F">
        <w:rPr>
          <w:rFonts w:ascii="Arial" w:hAnsi="Arial" w:cs="Arial"/>
          <w:sz w:val="21"/>
          <w:szCs w:val="21"/>
        </w:rPr>
        <w:t xml:space="preserve">this will depend on the specific recommendations in your country, but is likely to be: </w:t>
      </w:r>
      <w:r w:rsidR="00FA7C01" w:rsidRPr="007D4F7F">
        <w:rPr>
          <w:rFonts w:ascii="Arial" w:hAnsi="Arial" w:cs="Arial"/>
          <w:sz w:val="21"/>
          <w:szCs w:val="21"/>
        </w:rPr>
        <w:t xml:space="preserve">fingolimod, </w:t>
      </w:r>
      <w:proofErr w:type="spellStart"/>
      <w:r w:rsidR="00FA7C01" w:rsidRPr="007D4F7F">
        <w:rPr>
          <w:rFonts w:ascii="Arial" w:hAnsi="Arial" w:cs="Arial"/>
          <w:sz w:val="21"/>
          <w:szCs w:val="21"/>
        </w:rPr>
        <w:t>siponimod</w:t>
      </w:r>
      <w:proofErr w:type="spellEnd"/>
      <w:r w:rsidR="00FA7C01" w:rsidRPr="007D4F7F">
        <w:rPr>
          <w:rFonts w:ascii="Arial" w:hAnsi="Arial" w:cs="Arial"/>
          <w:sz w:val="21"/>
          <w:szCs w:val="21"/>
        </w:rPr>
        <w:t xml:space="preserve">, ozanimod, </w:t>
      </w:r>
      <w:proofErr w:type="spellStart"/>
      <w:r w:rsidR="00FA7C01" w:rsidRPr="007D4F7F">
        <w:rPr>
          <w:rFonts w:ascii="Arial" w:hAnsi="Arial" w:cs="Arial"/>
          <w:sz w:val="21"/>
          <w:szCs w:val="21"/>
        </w:rPr>
        <w:t>ponesimod</w:t>
      </w:r>
      <w:proofErr w:type="spellEnd"/>
      <w:r w:rsidR="00FA7C01" w:rsidRPr="007D4F7F">
        <w:rPr>
          <w:rFonts w:ascii="Arial" w:hAnsi="Arial" w:cs="Arial"/>
          <w:sz w:val="21"/>
          <w:szCs w:val="21"/>
        </w:rPr>
        <w:t xml:space="preserve">, alemtuzumab, </w:t>
      </w:r>
      <w:r w:rsidR="00006428" w:rsidRPr="007D4F7F">
        <w:rPr>
          <w:rFonts w:ascii="Arial" w:hAnsi="Arial" w:cs="Arial"/>
          <w:sz w:val="21"/>
          <w:szCs w:val="21"/>
        </w:rPr>
        <w:t xml:space="preserve">cladribine, </w:t>
      </w:r>
      <w:r w:rsidR="00FA7C01" w:rsidRPr="007D4F7F">
        <w:rPr>
          <w:rFonts w:ascii="Arial" w:hAnsi="Arial" w:cs="Arial"/>
          <w:sz w:val="21"/>
          <w:szCs w:val="21"/>
        </w:rPr>
        <w:t xml:space="preserve">ocrelizumab, ofatumumab, </w:t>
      </w:r>
      <w:r w:rsidR="00125093" w:rsidRPr="007D4F7F">
        <w:rPr>
          <w:rFonts w:ascii="Arial" w:hAnsi="Arial" w:cs="Arial"/>
          <w:sz w:val="21"/>
          <w:szCs w:val="21"/>
        </w:rPr>
        <w:t xml:space="preserve">and </w:t>
      </w:r>
      <w:r w:rsidR="00FA7C01" w:rsidRPr="007D4F7F">
        <w:rPr>
          <w:rFonts w:ascii="Arial" w:hAnsi="Arial" w:cs="Arial"/>
          <w:sz w:val="21"/>
          <w:szCs w:val="21"/>
        </w:rPr>
        <w:t>rituximab)</w:t>
      </w:r>
      <w:r w:rsidRPr="007D4F7F">
        <w:rPr>
          <w:rFonts w:ascii="Arial" w:hAnsi="Arial" w:cs="Arial"/>
          <w:sz w:val="21"/>
          <w:szCs w:val="21"/>
        </w:rPr>
        <w:t xml:space="preserve"> </w:t>
      </w:r>
      <w:bookmarkEnd w:id="8"/>
      <w:r w:rsidRPr="007D4F7F">
        <w:rPr>
          <w:rFonts w:ascii="Arial" w:hAnsi="Arial" w:cs="Arial"/>
          <w:sz w:val="21"/>
          <w:szCs w:val="21"/>
        </w:rPr>
        <w:t>may benefit from an additional COVID-19 vaccine dose</w:t>
      </w:r>
      <w:bookmarkEnd w:id="7"/>
      <w:r w:rsidR="00F97A2F" w:rsidRPr="007D4F7F">
        <w:rPr>
          <w:rFonts w:ascii="Arial" w:hAnsi="Arial" w:cs="Arial"/>
          <w:sz w:val="21"/>
          <w:szCs w:val="21"/>
        </w:rPr>
        <w:t xml:space="preserve">, </w:t>
      </w:r>
      <w:r w:rsidR="00EF5BD7" w:rsidRPr="007D4F7F">
        <w:rPr>
          <w:rFonts w:ascii="Arial" w:hAnsi="Arial" w:cs="Arial"/>
          <w:sz w:val="21"/>
          <w:szCs w:val="21"/>
        </w:rPr>
        <w:t>usuall</w:t>
      </w:r>
      <w:r w:rsidR="00F97A2F" w:rsidRPr="007D4F7F">
        <w:rPr>
          <w:rFonts w:ascii="Arial" w:hAnsi="Arial" w:cs="Arial"/>
          <w:sz w:val="21"/>
          <w:szCs w:val="21"/>
        </w:rPr>
        <w:t>y 28 days</w:t>
      </w:r>
      <w:r w:rsidR="00EF5BD7" w:rsidRPr="007D4F7F">
        <w:rPr>
          <w:rFonts w:ascii="Arial" w:hAnsi="Arial" w:cs="Arial"/>
          <w:sz w:val="21"/>
          <w:szCs w:val="21"/>
        </w:rPr>
        <w:t xml:space="preserve"> or more</w:t>
      </w:r>
      <w:r w:rsidR="00F97A2F" w:rsidRPr="007D4F7F">
        <w:rPr>
          <w:rFonts w:ascii="Arial" w:hAnsi="Arial" w:cs="Arial"/>
          <w:sz w:val="21"/>
          <w:szCs w:val="21"/>
        </w:rPr>
        <w:t xml:space="preserve"> after receiving </w:t>
      </w:r>
      <w:r w:rsidR="00F97A2F" w:rsidRPr="007D4F7F">
        <w:rPr>
          <w:rFonts w:ascii="Arial" w:eastAsia="Calibri" w:hAnsi="Arial" w:cs="Arial"/>
          <w:bCs/>
          <w:sz w:val="20"/>
        </w:rPr>
        <w:t>the single dose of the J&amp;J vaccine or the second dose of any other type of vaccine</w:t>
      </w:r>
      <w:r w:rsidR="00FA7C01" w:rsidRPr="007D4F7F">
        <w:rPr>
          <w:rFonts w:ascii="Arial" w:hAnsi="Arial" w:cs="Arial"/>
          <w:sz w:val="21"/>
          <w:szCs w:val="21"/>
        </w:rPr>
        <w:t xml:space="preserve">. </w:t>
      </w:r>
      <w:r w:rsidRPr="007D4F7F">
        <w:rPr>
          <w:rFonts w:ascii="Arial" w:hAnsi="Arial" w:cs="Arial"/>
          <w:sz w:val="21"/>
          <w:szCs w:val="21"/>
        </w:rPr>
        <w:t>If this is</w:t>
      </w:r>
      <w:r w:rsidR="00006428" w:rsidRPr="007D4F7F">
        <w:rPr>
          <w:rFonts w:ascii="Arial" w:hAnsi="Arial" w:cs="Arial"/>
          <w:sz w:val="21"/>
          <w:szCs w:val="21"/>
        </w:rPr>
        <w:t xml:space="preserve"> additional dose is relevant to your situation and</w:t>
      </w:r>
      <w:r w:rsidRPr="007D4F7F">
        <w:rPr>
          <w:rFonts w:ascii="Arial" w:hAnsi="Arial" w:cs="Arial"/>
          <w:sz w:val="21"/>
          <w:szCs w:val="21"/>
        </w:rPr>
        <w:t xml:space="preserve"> available in your country, talk with your </w:t>
      </w:r>
      <w:r w:rsidR="00D715D6" w:rsidRPr="007D4F7F">
        <w:rPr>
          <w:rFonts w:ascii="Arial" w:hAnsi="Arial" w:cs="Arial"/>
          <w:sz w:val="21"/>
          <w:szCs w:val="21"/>
        </w:rPr>
        <w:t xml:space="preserve">MS </w:t>
      </w:r>
      <w:r w:rsidRPr="007D4F7F">
        <w:rPr>
          <w:rFonts w:ascii="Arial" w:hAnsi="Arial" w:cs="Arial"/>
          <w:sz w:val="21"/>
          <w:szCs w:val="21"/>
        </w:rPr>
        <w:t xml:space="preserve">healthcare provider </w:t>
      </w:r>
      <w:r w:rsidR="00006428" w:rsidRPr="007D4F7F">
        <w:rPr>
          <w:rFonts w:ascii="Arial" w:hAnsi="Arial" w:cs="Arial"/>
          <w:sz w:val="21"/>
          <w:szCs w:val="21"/>
          <w:lang w:val="en-US"/>
        </w:rPr>
        <w:t>t</w:t>
      </w:r>
      <w:r w:rsidRPr="007D4F7F">
        <w:rPr>
          <w:rFonts w:ascii="Arial" w:hAnsi="Arial" w:cs="Arial"/>
          <w:sz w:val="21"/>
          <w:szCs w:val="21"/>
        </w:rPr>
        <w:t>o determine the best time to get your additional dose.</w:t>
      </w:r>
    </w:p>
    <w:p w14:paraId="2B80372A" w14:textId="77777777" w:rsidR="00006428" w:rsidRPr="007D4F7F" w:rsidRDefault="00006428" w:rsidP="00006428">
      <w:pPr>
        <w:rPr>
          <w:rFonts w:ascii="Arial" w:eastAsia="Calibri" w:hAnsi="Arial" w:cs="Arial"/>
          <w:bCs/>
          <w:sz w:val="20"/>
        </w:rPr>
      </w:pPr>
      <w:r w:rsidRPr="007D4F7F">
        <w:rPr>
          <w:rFonts w:ascii="Arial" w:eastAsia="Calibri" w:hAnsi="Arial" w:cs="Arial"/>
          <w:bCs/>
          <w:sz w:val="20"/>
        </w:rPr>
        <w:t>*Fully vaccinated = once you have received the single dose of the J&amp;J vaccine or the second dose of any other type of vaccine.</w:t>
      </w:r>
    </w:p>
    <w:p w14:paraId="44669B8E" w14:textId="2F6A66E9" w:rsidR="00006428" w:rsidRPr="007D4F7F" w:rsidRDefault="00006428" w:rsidP="00006428">
      <w:pPr>
        <w:spacing w:after="0"/>
        <w:rPr>
          <w:rFonts w:ascii="Arial" w:hAnsi="Arial" w:cs="Arial"/>
          <w:b/>
          <w:i/>
          <w:color w:val="E36C0A" w:themeColor="accent6" w:themeShade="BF"/>
          <w:sz w:val="21"/>
          <w:szCs w:val="21"/>
        </w:rPr>
      </w:pPr>
      <w:r w:rsidRPr="007D4F7F">
        <w:rPr>
          <w:rFonts w:ascii="Arial" w:hAnsi="Arial" w:cs="Arial"/>
          <w:b/>
          <w:i/>
          <w:color w:val="E36C0A" w:themeColor="accent6" w:themeShade="BF"/>
          <w:sz w:val="21"/>
          <w:szCs w:val="21"/>
        </w:rPr>
        <w:t>People with MS should receive a booster dose of a COVID-19 vaccine if it is offered to them</w:t>
      </w:r>
    </w:p>
    <w:p w14:paraId="2FF0F765" w14:textId="79BBD790" w:rsidR="00D715D6" w:rsidRPr="007D4F7F" w:rsidRDefault="00D715D6" w:rsidP="008C3344">
      <w:pPr>
        <w:spacing w:after="0"/>
        <w:rPr>
          <w:rFonts w:ascii="Arial" w:hAnsi="Arial" w:cs="Arial"/>
          <w:sz w:val="21"/>
          <w:szCs w:val="21"/>
        </w:rPr>
      </w:pPr>
      <w:r w:rsidRPr="007D4F7F">
        <w:rPr>
          <w:rFonts w:ascii="Arial" w:hAnsi="Arial" w:cs="Arial"/>
          <w:sz w:val="21"/>
          <w:szCs w:val="21"/>
        </w:rPr>
        <w:t xml:space="preserve">People with MS may also be offered a </w:t>
      </w:r>
      <w:r w:rsidRPr="007D4F7F">
        <w:rPr>
          <w:rFonts w:ascii="Arial" w:hAnsi="Arial" w:cs="Arial"/>
          <w:b/>
          <w:sz w:val="21"/>
          <w:szCs w:val="21"/>
        </w:rPr>
        <w:t>booster dose of the COVID-19 vaccine</w:t>
      </w:r>
      <w:r w:rsidR="009C68BF" w:rsidRPr="007D4F7F">
        <w:rPr>
          <w:rFonts w:ascii="Arial" w:hAnsi="Arial" w:cs="Arial"/>
          <w:sz w:val="21"/>
          <w:szCs w:val="21"/>
        </w:rPr>
        <w:t>, depending on</w:t>
      </w:r>
      <w:r w:rsidR="00006428" w:rsidRPr="007D4F7F">
        <w:rPr>
          <w:rFonts w:ascii="Arial" w:hAnsi="Arial" w:cs="Arial"/>
          <w:sz w:val="21"/>
          <w:szCs w:val="21"/>
        </w:rPr>
        <w:t xml:space="preserve"> the specific recommendations in your country</w:t>
      </w:r>
      <w:r w:rsidR="009C68BF" w:rsidRPr="007D4F7F">
        <w:rPr>
          <w:rFonts w:ascii="Arial" w:hAnsi="Arial" w:cs="Arial"/>
          <w:sz w:val="21"/>
          <w:szCs w:val="21"/>
        </w:rPr>
        <w:t xml:space="preserve">. A booster </w:t>
      </w:r>
      <w:r w:rsidR="00006428" w:rsidRPr="007D4F7F">
        <w:rPr>
          <w:rFonts w:ascii="Arial" w:hAnsi="Arial" w:cs="Arial"/>
          <w:sz w:val="21"/>
          <w:szCs w:val="21"/>
        </w:rPr>
        <w:t>vaccination</w:t>
      </w:r>
      <w:r w:rsidR="009C68BF" w:rsidRPr="007D4F7F">
        <w:rPr>
          <w:rFonts w:ascii="Arial" w:hAnsi="Arial" w:cs="Arial"/>
          <w:sz w:val="21"/>
          <w:szCs w:val="21"/>
        </w:rPr>
        <w:t xml:space="preserve"> is given to people when the</w:t>
      </w:r>
      <w:r w:rsidR="00006428" w:rsidRPr="007D4F7F">
        <w:rPr>
          <w:rFonts w:ascii="Arial" w:hAnsi="Arial" w:cs="Arial"/>
          <w:sz w:val="21"/>
          <w:szCs w:val="21"/>
        </w:rPr>
        <w:t>ir</w:t>
      </w:r>
      <w:r w:rsidR="009C68BF" w:rsidRPr="007D4F7F">
        <w:rPr>
          <w:rFonts w:ascii="Arial" w:hAnsi="Arial" w:cs="Arial"/>
          <w:sz w:val="21"/>
          <w:szCs w:val="21"/>
        </w:rPr>
        <w:t xml:space="preserve"> immune response is likely to have waned over time</w:t>
      </w:r>
      <w:r w:rsidR="00006428" w:rsidRPr="007D4F7F">
        <w:rPr>
          <w:rFonts w:ascii="Arial" w:hAnsi="Arial" w:cs="Arial"/>
          <w:sz w:val="21"/>
          <w:szCs w:val="21"/>
        </w:rPr>
        <w:t xml:space="preserve">, </w:t>
      </w:r>
      <w:r w:rsidR="00EF5BD7" w:rsidRPr="007D4F7F">
        <w:rPr>
          <w:rFonts w:ascii="Arial" w:hAnsi="Arial" w:cs="Arial"/>
          <w:sz w:val="21"/>
          <w:szCs w:val="21"/>
        </w:rPr>
        <w:t xml:space="preserve">usually </w:t>
      </w:r>
      <w:r w:rsidR="00006428" w:rsidRPr="007D4F7F">
        <w:rPr>
          <w:rFonts w:ascii="Arial" w:hAnsi="Arial" w:cs="Arial"/>
          <w:sz w:val="21"/>
          <w:szCs w:val="21"/>
        </w:rPr>
        <w:t>6 months</w:t>
      </w:r>
      <w:r w:rsidR="00EF5BD7" w:rsidRPr="007D4F7F">
        <w:rPr>
          <w:rFonts w:ascii="Arial" w:hAnsi="Arial" w:cs="Arial"/>
          <w:sz w:val="21"/>
          <w:szCs w:val="21"/>
        </w:rPr>
        <w:t xml:space="preserve"> or more</w:t>
      </w:r>
      <w:r w:rsidR="00006428" w:rsidRPr="007D4F7F">
        <w:rPr>
          <w:rFonts w:ascii="Arial" w:hAnsi="Arial" w:cs="Arial"/>
          <w:sz w:val="21"/>
          <w:szCs w:val="21"/>
        </w:rPr>
        <w:t xml:space="preserve"> after being fully vaccinated*</w:t>
      </w:r>
      <w:r w:rsidR="009C68BF" w:rsidRPr="007D4F7F">
        <w:rPr>
          <w:rFonts w:ascii="Arial" w:hAnsi="Arial" w:cs="Arial"/>
          <w:sz w:val="21"/>
          <w:szCs w:val="21"/>
        </w:rPr>
        <w:t>. If booster doses of the COVID-19 vaccines are available in your country, talk with your MS healthcare provider to determine the best time to get your booster dose.</w:t>
      </w:r>
    </w:p>
    <w:bookmarkEnd w:id="5"/>
    <w:p w14:paraId="7636E66D" w14:textId="67DF1B90" w:rsidR="00656E95" w:rsidRPr="007D4F7F" w:rsidRDefault="00656E95" w:rsidP="008C3344">
      <w:pPr>
        <w:spacing w:after="0"/>
        <w:rPr>
          <w:rFonts w:ascii="Arial" w:hAnsi="Arial" w:cs="Arial"/>
          <w:sz w:val="21"/>
          <w:szCs w:val="21"/>
        </w:rPr>
      </w:pPr>
    </w:p>
    <w:p w14:paraId="0F5C473F" w14:textId="293DD1B9" w:rsidR="00006428" w:rsidRPr="00430A9F" w:rsidRDefault="00006428" w:rsidP="00006428">
      <w:pPr>
        <w:rPr>
          <w:rFonts w:ascii="Arial" w:eastAsia="Calibri" w:hAnsi="Arial" w:cs="Arial"/>
          <w:bCs/>
          <w:sz w:val="20"/>
        </w:rPr>
      </w:pPr>
      <w:r w:rsidRPr="007D4F7F">
        <w:rPr>
          <w:rFonts w:ascii="Arial" w:eastAsia="Calibri" w:hAnsi="Arial" w:cs="Arial"/>
          <w:bCs/>
          <w:sz w:val="20"/>
        </w:rPr>
        <w:t>*Fully vaccinated = once you have received the single dose of the J&amp;J vaccine or the second dose of any other type of vaccine.</w:t>
      </w:r>
    </w:p>
    <w:bookmarkEnd w:id="6"/>
    <w:p w14:paraId="6F3524FE" w14:textId="6614473C" w:rsidR="00DF6F61" w:rsidRPr="00680A29" w:rsidRDefault="00DF6F61" w:rsidP="008C3344">
      <w:pPr>
        <w:spacing w:after="0"/>
        <w:rPr>
          <w:rFonts w:ascii="Arial" w:hAnsi="Arial" w:cs="Arial"/>
          <w:b/>
          <w:bCs/>
          <w:i/>
          <w:color w:val="E36C0A" w:themeColor="accent6" w:themeShade="BF"/>
          <w:sz w:val="21"/>
          <w:szCs w:val="21"/>
        </w:rPr>
      </w:pPr>
      <w:r w:rsidRPr="00680A29">
        <w:rPr>
          <w:rFonts w:ascii="Arial" w:hAnsi="Arial" w:cs="Arial"/>
          <w:b/>
          <w:i/>
          <w:color w:val="E36C0A" w:themeColor="accent6" w:themeShade="BF"/>
          <w:sz w:val="21"/>
          <w:szCs w:val="21"/>
        </w:rPr>
        <w:t>Even once you have received the vaccine, it is important to continue to take precautions against COVID-19</w:t>
      </w:r>
    </w:p>
    <w:p w14:paraId="5F4462E3" w14:textId="27440F62" w:rsidR="000B5F55" w:rsidRDefault="00DF6F61" w:rsidP="00912650">
      <w:pPr>
        <w:rPr>
          <w:rFonts w:ascii="Arial" w:hAnsi="Arial" w:cs="Arial"/>
          <w:sz w:val="21"/>
          <w:szCs w:val="21"/>
        </w:rPr>
      </w:pPr>
      <w:r w:rsidRPr="00680A29">
        <w:rPr>
          <w:rFonts w:ascii="Arial" w:hAnsi="Arial" w:cs="Arial"/>
          <w:bCs/>
          <w:sz w:val="21"/>
          <w:szCs w:val="21"/>
        </w:rPr>
        <w:t>Even when vaccinated</w:t>
      </w:r>
      <w:r w:rsidR="008C3344" w:rsidRPr="00680A29">
        <w:rPr>
          <w:rFonts w:ascii="Arial" w:hAnsi="Arial" w:cs="Arial"/>
          <w:bCs/>
          <w:sz w:val="21"/>
          <w:szCs w:val="21"/>
        </w:rPr>
        <w:t>,</w:t>
      </w:r>
      <w:r w:rsidRPr="00680A29">
        <w:rPr>
          <w:rFonts w:ascii="Arial" w:hAnsi="Arial" w:cs="Arial"/>
          <w:bCs/>
          <w:sz w:val="21"/>
          <w:szCs w:val="21"/>
        </w:rPr>
        <w:t xml:space="preserve"> </w:t>
      </w:r>
      <w:r w:rsidR="00C06698" w:rsidRPr="00680A29">
        <w:rPr>
          <w:rFonts w:ascii="Arial" w:hAnsi="Arial" w:cs="Arial"/>
          <w:bCs/>
          <w:sz w:val="21"/>
          <w:szCs w:val="21"/>
        </w:rPr>
        <w:t>you</w:t>
      </w:r>
      <w:r w:rsidRPr="00680A29">
        <w:rPr>
          <w:rFonts w:ascii="Arial" w:hAnsi="Arial" w:cs="Arial"/>
          <w:bCs/>
          <w:sz w:val="21"/>
          <w:szCs w:val="21"/>
        </w:rPr>
        <w:t xml:space="preserve"> can still be infected with</w:t>
      </w:r>
      <w:r w:rsidR="000B5F55" w:rsidRPr="00680A29">
        <w:rPr>
          <w:rFonts w:ascii="Arial" w:hAnsi="Arial" w:cs="Arial"/>
          <w:bCs/>
          <w:sz w:val="21"/>
          <w:szCs w:val="21"/>
        </w:rPr>
        <w:t xml:space="preserve"> COVID-19</w:t>
      </w:r>
      <w:r w:rsidR="00F3522A" w:rsidRPr="00680A29">
        <w:rPr>
          <w:rFonts w:ascii="Arial" w:hAnsi="Arial" w:cs="Arial"/>
          <w:bCs/>
          <w:sz w:val="21"/>
          <w:szCs w:val="21"/>
        </w:rPr>
        <w:t xml:space="preserve"> and </w:t>
      </w:r>
      <w:r w:rsidR="00FE3E94" w:rsidRPr="00680A29">
        <w:rPr>
          <w:rFonts w:ascii="Arial" w:hAnsi="Arial" w:cs="Arial"/>
          <w:bCs/>
          <w:sz w:val="21"/>
          <w:szCs w:val="21"/>
        </w:rPr>
        <w:t>give it</w:t>
      </w:r>
      <w:r w:rsidR="00F3522A" w:rsidRPr="00680A29">
        <w:rPr>
          <w:rFonts w:ascii="Arial" w:hAnsi="Arial" w:cs="Arial"/>
          <w:bCs/>
          <w:sz w:val="21"/>
          <w:szCs w:val="21"/>
        </w:rPr>
        <w:t xml:space="preserve"> to others</w:t>
      </w:r>
      <w:r w:rsidRPr="00680A29">
        <w:rPr>
          <w:rFonts w:ascii="Arial" w:hAnsi="Arial" w:cs="Arial"/>
          <w:bCs/>
          <w:sz w:val="21"/>
          <w:szCs w:val="21"/>
        </w:rPr>
        <w:t xml:space="preserve">. This is even more </w:t>
      </w:r>
      <w:r w:rsidR="000B5F55" w:rsidRPr="00680A29">
        <w:rPr>
          <w:rFonts w:ascii="Arial" w:hAnsi="Arial" w:cs="Arial"/>
          <w:bCs/>
          <w:sz w:val="21"/>
          <w:szCs w:val="21"/>
        </w:rPr>
        <w:t>likely</w:t>
      </w:r>
      <w:r w:rsidRPr="00680A29">
        <w:rPr>
          <w:rFonts w:ascii="Arial" w:hAnsi="Arial" w:cs="Arial"/>
          <w:bCs/>
          <w:sz w:val="21"/>
          <w:szCs w:val="21"/>
        </w:rPr>
        <w:t xml:space="preserve"> for those on DMTs that might reduce the effectiveness of the vaccines</w:t>
      </w:r>
      <w:r w:rsidR="00F3522A" w:rsidRPr="00680A29">
        <w:rPr>
          <w:rFonts w:ascii="Arial" w:hAnsi="Arial" w:cs="Arial"/>
          <w:bCs/>
          <w:sz w:val="21"/>
          <w:szCs w:val="21"/>
        </w:rPr>
        <w:t xml:space="preserve"> </w:t>
      </w:r>
      <w:r w:rsidR="00F3522A" w:rsidRPr="00680A29">
        <w:rPr>
          <w:rFonts w:ascii="Arial" w:hAnsi="Arial" w:cs="Arial"/>
          <w:sz w:val="21"/>
          <w:szCs w:val="21"/>
        </w:rPr>
        <w:t xml:space="preserve">(fingolimod, </w:t>
      </w:r>
      <w:proofErr w:type="spellStart"/>
      <w:r w:rsidR="00F3522A" w:rsidRPr="00680A29">
        <w:rPr>
          <w:rFonts w:ascii="Arial" w:hAnsi="Arial" w:cs="Arial"/>
          <w:sz w:val="21"/>
          <w:szCs w:val="21"/>
        </w:rPr>
        <w:t>siponimod</w:t>
      </w:r>
      <w:proofErr w:type="spellEnd"/>
      <w:r w:rsidR="00F3522A" w:rsidRPr="00680A29">
        <w:rPr>
          <w:rFonts w:ascii="Arial" w:hAnsi="Arial" w:cs="Arial"/>
          <w:sz w:val="21"/>
          <w:szCs w:val="21"/>
        </w:rPr>
        <w:t xml:space="preserve">, ozanimod, </w:t>
      </w:r>
      <w:proofErr w:type="spellStart"/>
      <w:r w:rsidR="00F3522A" w:rsidRPr="00680A29">
        <w:rPr>
          <w:rFonts w:ascii="Arial" w:hAnsi="Arial" w:cs="Arial"/>
          <w:sz w:val="21"/>
          <w:szCs w:val="21"/>
        </w:rPr>
        <w:t>ponesimod</w:t>
      </w:r>
      <w:proofErr w:type="spellEnd"/>
      <w:r w:rsidR="00F3522A" w:rsidRPr="00680A29">
        <w:rPr>
          <w:rFonts w:ascii="Arial" w:hAnsi="Arial" w:cs="Arial"/>
          <w:sz w:val="21"/>
          <w:szCs w:val="21"/>
        </w:rPr>
        <w:t>, ocrelizumab, rituximab, ofatumumab)</w:t>
      </w:r>
      <w:r w:rsidRPr="00680A29">
        <w:rPr>
          <w:rFonts w:ascii="Arial" w:hAnsi="Arial" w:cs="Arial"/>
          <w:bCs/>
          <w:sz w:val="21"/>
          <w:szCs w:val="21"/>
        </w:rPr>
        <w:t xml:space="preserve">. The safest approach is to </w:t>
      </w:r>
      <w:r w:rsidR="003909E8" w:rsidRPr="00680A29">
        <w:rPr>
          <w:rFonts w:ascii="Arial" w:hAnsi="Arial" w:cs="Arial"/>
          <w:bCs/>
          <w:sz w:val="21"/>
          <w:szCs w:val="21"/>
        </w:rPr>
        <w:t>ensure that those close to you are fully vaccinated,</w:t>
      </w:r>
      <w:r w:rsidR="00F42905" w:rsidRPr="00680A29">
        <w:rPr>
          <w:rFonts w:ascii="Arial" w:hAnsi="Arial" w:cs="Arial"/>
          <w:bCs/>
          <w:sz w:val="21"/>
          <w:szCs w:val="21"/>
        </w:rPr>
        <w:t xml:space="preserve"> and that you</w:t>
      </w:r>
      <w:r w:rsidR="003909E8" w:rsidRPr="00680A29">
        <w:rPr>
          <w:rFonts w:ascii="Arial" w:hAnsi="Arial" w:cs="Arial"/>
          <w:bCs/>
          <w:sz w:val="21"/>
          <w:szCs w:val="21"/>
        </w:rPr>
        <w:t xml:space="preserve"> </w:t>
      </w:r>
      <w:r w:rsidRPr="00680A29">
        <w:rPr>
          <w:rFonts w:ascii="Arial" w:hAnsi="Arial" w:cs="Arial"/>
          <w:bCs/>
          <w:sz w:val="21"/>
          <w:szCs w:val="21"/>
        </w:rPr>
        <w:t>continue wearing masks</w:t>
      </w:r>
      <w:r w:rsidR="000B5F55" w:rsidRPr="00680A29">
        <w:rPr>
          <w:rFonts w:ascii="Arial" w:hAnsi="Arial" w:cs="Arial"/>
          <w:bCs/>
          <w:sz w:val="21"/>
          <w:szCs w:val="21"/>
        </w:rPr>
        <w:t>, practi</w:t>
      </w:r>
      <w:r w:rsidR="00912650" w:rsidRPr="00680A29">
        <w:rPr>
          <w:rFonts w:ascii="Arial" w:hAnsi="Arial" w:cs="Arial"/>
          <w:bCs/>
          <w:sz w:val="21"/>
          <w:szCs w:val="21"/>
        </w:rPr>
        <w:t>se</w:t>
      </w:r>
      <w:r w:rsidR="000B5F55" w:rsidRPr="00680A29">
        <w:rPr>
          <w:rFonts w:ascii="Arial" w:hAnsi="Arial" w:cs="Arial"/>
          <w:bCs/>
          <w:sz w:val="21"/>
          <w:szCs w:val="21"/>
        </w:rPr>
        <w:t xml:space="preserve"> social </w:t>
      </w:r>
      <w:proofErr w:type="spellStart"/>
      <w:r w:rsidR="000B5F55" w:rsidRPr="00680A29">
        <w:rPr>
          <w:rFonts w:ascii="Arial" w:hAnsi="Arial" w:cs="Arial"/>
          <w:bCs/>
          <w:sz w:val="21"/>
          <w:szCs w:val="21"/>
        </w:rPr>
        <w:t>distancing,</w:t>
      </w:r>
      <w:r w:rsidR="000B5F55" w:rsidRPr="00680A29">
        <w:rPr>
          <w:rFonts w:ascii="Arial" w:hAnsi="Arial" w:cs="Arial"/>
          <w:sz w:val="21"/>
          <w:szCs w:val="21"/>
        </w:rPr>
        <w:t>wash</w:t>
      </w:r>
      <w:proofErr w:type="spellEnd"/>
      <w:r w:rsidR="000B5F55" w:rsidRPr="00680A29">
        <w:rPr>
          <w:rFonts w:ascii="Arial" w:hAnsi="Arial" w:cs="Arial"/>
          <w:sz w:val="21"/>
          <w:szCs w:val="21"/>
        </w:rPr>
        <w:t xml:space="preserve"> hands and follow </w:t>
      </w:r>
      <w:r w:rsidR="00F42905" w:rsidRPr="00680A29">
        <w:rPr>
          <w:rFonts w:ascii="Arial" w:hAnsi="Arial" w:cs="Arial"/>
          <w:sz w:val="21"/>
          <w:szCs w:val="21"/>
        </w:rPr>
        <w:t>your country’s guidelines</w:t>
      </w:r>
      <w:r w:rsidR="000B5F55" w:rsidRPr="00680A29">
        <w:rPr>
          <w:rFonts w:ascii="Arial" w:hAnsi="Arial" w:cs="Arial"/>
          <w:sz w:val="21"/>
          <w:szCs w:val="21"/>
        </w:rPr>
        <w:t xml:space="preserve"> about getting tested for COVID-19 when necessary.</w:t>
      </w:r>
    </w:p>
    <w:p w14:paraId="003BFA37" w14:textId="77777777" w:rsidR="007D4F7F" w:rsidRDefault="007D4F7F" w:rsidP="00A9601E">
      <w:pPr>
        <w:rPr>
          <w:rFonts w:ascii="Arial" w:hAnsi="Arial" w:cs="Arial"/>
          <w:b/>
          <w:color w:val="E36C0A" w:themeColor="accent6" w:themeShade="BF"/>
          <w:sz w:val="24"/>
          <w:szCs w:val="21"/>
        </w:rPr>
      </w:pPr>
      <w:bookmarkStart w:id="9" w:name="young"/>
    </w:p>
    <w:p w14:paraId="1BE9624F" w14:textId="6E384856" w:rsidR="000845C2" w:rsidRPr="000845C2" w:rsidRDefault="002408FF" w:rsidP="00A9601E">
      <w:pPr>
        <w:rPr>
          <w:rFonts w:ascii="Arial" w:hAnsi="Arial" w:cs="Arial"/>
          <w:sz w:val="21"/>
          <w:szCs w:val="21"/>
        </w:rPr>
      </w:pPr>
      <w:r w:rsidRPr="001F02AC">
        <w:rPr>
          <w:rFonts w:ascii="Arial" w:hAnsi="Arial" w:cs="Arial"/>
          <w:b/>
          <w:color w:val="E36C0A" w:themeColor="accent6" w:themeShade="BF"/>
          <w:sz w:val="24"/>
          <w:szCs w:val="21"/>
        </w:rPr>
        <w:t>Vaccination a</w:t>
      </w:r>
      <w:r w:rsidR="000845C2" w:rsidRPr="001F02AC">
        <w:rPr>
          <w:rFonts w:ascii="Arial" w:hAnsi="Arial" w:cs="Arial"/>
          <w:b/>
          <w:color w:val="E36C0A" w:themeColor="accent6" w:themeShade="BF"/>
          <w:sz w:val="24"/>
          <w:szCs w:val="21"/>
        </w:rPr>
        <w:t xml:space="preserve">dvice for young people </w:t>
      </w:r>
      <w:bookmarkEnd w:id="9"/>
      <w:r w:rsidR="001F02AC">
        <w:rPr>
          <w:rFonts w:ascii="Arial" w:hAnsi="Arial" w:cs="Arial"/>
          <w:b/>
          <w:color w:val="E36C0A" w:themeColor="accent6" w:themeShade="BF"/>
          <w:sz w:val="24"/>
          <w:szCs w:val="21"/>
        </w:rPr>
        <w:br/>
      </w:r>
      <w:r w:rsidR="000845C2" w:rsidRPr="000845C2">
        <w:rPr>
          <w:rFonts w:ascii="Arial" w:hAnsi="Arial" w:cs="Arial"/>
          <w:sz w:val="21"/>
          <w:szCs w:val="21"/>
        </w:rPr>
        <w:t>The following guidance for you</w:t>
      </w:r>
      <w:r w:rsidR="00F42905">
        <w:rPr>
          <w:rFonts w:ascii="Arial" w:hAnsi="Arial" w:cs="Arial"/>
          <w:sz w:val="21"/>
          <w:szCs w:val="21"/>
        </w:rPr>
        <w:t>ng people</w:t>
      </w:r>
      <w:r w:rsidR="000845C2" w:rsidRPr="000845C2">
        <w:rPr>
          <w:rFonts w:ascii="Arial" w:hAnsi="Arial" w:cs="Arial"/>
          <w:sz w:val="21"/>
          <w:szCs w:val="21"/>
        </w:rPr>
        <w:t xml:space="preserve"> applies to vaccines currently authori</w:t>
      </w:r>
      <w:r w:rsidR="00F42905">
        <w:rPr>
          <w:rFonts w:ascii="Arial" w:hAnsi="Arial" w:cs="Arial"/>
          <w:sz w:val="21"/>
          <w:szCs w:val="21"/>
        </w:rPr>
        <w:t>s</w:t>
      </w:r>
      <w:r w:rsidR="000845C2" w:rsidRPr="000845C2">
        <w:rPr>
          <w:rFonts w:ascii="Arial" w:hAnsi="Arial" w:cs="Arial"/>
          <w:sz w:val="21"/>
          <w:szCs w:val="21"/>
        </w:rPr>
        <w:t xml:space="preserve">ed for use for </w:t>
      </w:r>
      <w:r w:rsidR="00A14C17">
        <w:rPr>
          <w:rFonts w:ascii="Arial" w:hAnsi="Arial" w:cs="Arial"/>
          <w:sz w:val="21"/>
          <w:szCs w:val="21"/>
        </w:rPr>
        <w:t xml:space="preserve">this age group, and should be read together with the </w:t>
      </w:r>
      <w:hyperlink w:anchor="pwMS" w:history="1">
        <w:r w:rsidR="00A14C17" w:rsidRPr="005243E9">
          <w:rPr>
            <w:rStyle w:val="Hyperlink"/>
            <w:rFonts w:ascii="Arial" w:hAnsi="Arial" w:cs="Arial"/>
            <w:sz w:val="21"/>
            <w:szCs w:val="21"/>
          </w:rPr>
          <w:t xml:space="preserve">general advice </w:t>
        </w:r>
        <w:r w:rsidR="00A9601E" w:rsidRPr="005243E9">
          <w:rPr>
            <w:rStyle w:val="Hyperlink"/>
            <w:rFonts w:ascii="Arial" w:hAnsi="Arial" w:cs="Arial"/>
            <w:sz w:val="21"/>
            <w:szCs w:val="21"/>
          </w:rPr>
          <w:t>above</w:t>
        </w:r>
      </w:hyperlink>
      <w:r w:rsidR="00F42905">
        <w:rPr>
          <w:rFonts w:ascii="Arial" w:hAnsi="Arial" w:cs="Arial"/>
          <w:sz w:val="21"/>
          <w:szCs w:val="21"/>
        </w:rPr>
        <w:t>.</w:t>
      </w:r>
    </w:p>
    <w:p w14:paraId="636D42E5" w14:textId="4546C866" w:rsidR="000845C2" w:rsidRPr="001F02AC" w:rsidRDefault="00F42905" w:rsidP="00F42905">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Young people</w:t>
      </w:r>
      <w:r w:rsidR="000845C2" w:rsidRPr="001F02AC">
        <w:rPr>
          <w:rFonts w:ascii="Arial" w:hAnsi="Arial" w:cs="Arial"/>
          <w:b/>
          <w:bCs/>
          <w:i/>
          <w:color w:val="E36C0A" w:themeColor="accent6" w:themeShade="BF"/>
          <w:sz w:val="21"/>
          <w:szCs w:val="21"/>
        </w:rPr>
        <w:t xml:space="preserve"> aged 12-17 should be vaccinated against COVID-19 </w:t>
      </w:r>
    </w:p>
    <w:p w14:paraId="71AC2EFE" w14:textId="693AA766" w:rsidR="000845C2" w:rsidRPr="000845C2" w:rsidRDefault="000845C2" w:rsidP="00A9601E">
      <w:pPr>
        <w:rPr>
          <w:rFonts w:ascii="Arial" w:hAnsi="Arial" w:cs="Arial"/>
          <w:sz w:val="21"/>
          <w:szCs w:val="21"/>
        </w:rPr>
      </w:pPr>
      <w:r w:rsidRPr="000845C2">
        <w:rPr>
          <w:rFonts w:ascii="Arial" w:hAnsi="Arial" w:cs="Arial"/>
          <w:sz w:val="21"/>
          <w:szCs w:val="21"/>
        </w:rPr>
        <w:t xml:space="preserve">The science has shown us that the COVID-19 vaccines are safe and effective. </w:t>
      </w:r>
      <w:r w:rsidR="00F42905">
        <w:rPr>
          <w:rFonts w:ascii="Arial" w:hAnsi="Arial" w:cs="Arial"/>
          <w:sz w:val="21"/>
          <w:szCs w:val="21"/>
        </w:rPr>
        <w:t>Some countries recommend</w:t>
      </w:r>
      <w:r w:rsidRPr="000845C2">
        <w:rPr>
          <w:rFonts w:ascii="Arial" w:hAnsi="Arial" w:cs="Arial"/>
          <w:sz w:val="21"/>
          <w:szCs w:val="21"/>
        </w:rPr>
        <w:t xml:space="preserve"> COVID-19 vaccination for all children and adolescents 12 years of age and older</w:t>
      </w:r>
      <w:r w:rsidR="001B3587">
        <w:rPr>
          <w:rFonts w:ascii="Arial" w:hAnsi="Arial" w:cs="Arial"/>
          <w:sz w:val="21"/>
          <w:szCs w:val="21"/>
        </w:rPr>
        <w:t xml:space="preserve"> (</w:t>
      </w:r>
      <w:r w:rsidRPr="000845C2">
        <w:rPr>
          <w:rFonts w:ascii="Arial" w:hAnsi="Arial" w:cs="Arial"/>
          <w:sz w:val="21"/>
          <w:szCs w:val="21"/>
        </w:rPr>
        <w:t xml:space="preserve">who do not have </w:t>
      </w:r>
      <w:r w:rsidR="00A9601E">
        <w:rPr>
          <w:rFonts w:ascii="Arial" w:hAnsi="Arial" w:cs="Arial"/>
          <w:sz w:val="21"/>
          <w:szCs w:val="21"/>
        </w:rPr>
        <w:t>‘</w:t>
      </w:r>
      <w:r w:rsidRPr="000845C2">
        <w:rPr>
          <w:rFonts w:ascii="Arial" w:hAnsi="Arial" w:cs="Arial"/>
          <w:sz w:val="21"/>
          <w:szCs w:val="21"/>
        </w:rPr>
        <w:t>contraindications</w:t>
      </w:r>
      <w:r w:rsidR="00A9601E">
        <w:rPr>
          <w:rFonts w:ascii="Arial" w:hAnsi="Arial" w:cs="Arial"/>
          <w:sz w:val="21"/>
          <w:szCs w:val="21"/>
        </w:rPr>
        <w:t>’ – a medical reason that prevents them from having the vaccine</w:t>
      </w:r>
      <w:r w:rsidR="001B3587">
        <w:rPr>
          <w:rFonts w:ascii="Arial" w:hAnsi="Arial" w:cs="Arial"/>
          <w:sz w:val="21"/>
          <w:szCs w:val="21"/>
        </w:rPr>
        <w:t>)</w:t>
      </w:r>
      <w:r w:rsidRPr="000845C2">
        <w:rPr>
          <w:rFonts w:ascii="Arial" w:hAnsi="Arial" w:cs="Arial"/>
          <w:sz w:val="21"/>
          <w:szCs w:val="21"/>
        </w:rPr>
        <w:t xml:space="preserve"> using </w:t>
      </w:r>
      <w:r w:rsidR="00F42905">
        <w:rPr>
          <w:rFonts w:ascii="Arial" w:hAnsi="Arial" w:cs="Arial"/>
          <w:sz w:val="21"/>
          <w:szCs w:val="21"/>
        </w:rPr>
        <w:t>one of the</w:t>
      </w:r>
      <w:r w:rsidRPr="000845C2">
        <w:rPr>
          <w:rFonts w:ascii="Arial" w:hAnsi="Arial" w:cs="Arial"/>
          <w:sz w:val="21"/>
          <w:szCs w:val="21"/>
        </w:rPr>
        <w:t xml:space="preserve"> COVID-19 vaccine</w:t>
      </w:r>
      <w:r w:rsidR="00F42905">
        <w:rPr>
          <w:rFonts w:ascii="Arial" w:hAnsi="Arial" w:cs="Arial"/>
          <w:sz w:val="21"/>
          <w:szCs w:val="21"/>
        </w:rPr>
        <w:t xml:space="preserve">s that is </w:t>
      </w:r>
      <w:r w:rsidRPr="000845C2">
        <w:rPr>
          <w:rFonts w:ascii="Arial" w:hAnsi="Arial" w:cs="Arial"/>
          <w:sz w:val="21"/>
          <w:szCs w:val="21"/>
        </w:rPr>
        <w:t>authori</w:t>
      </w:r>
      <w:r w:rsidR="00F42905">
        <w:rPr>
          <w:rFonts w:ascii="Arial" w:hAnsi="Arial" w:cs="Arial"/>
          <w:sz w:val="21"/>
          <w:szCs w:val="21"/>
        </w:rPr>
        <w:t>s</w:t>
      </w:r>
      <w:r w:rsidRPr="000845C2">
        <w:rPr>
          <w:rFonts w:ascii="Arial" w:hAnsi="Arial" w:cs="Arial"/>
          <w:sz w:val="21"/>
          <w:szCs w:val="21"/>
        </w:rPr>
        <w:t xml:space="preserve">ed for </w:t>
      </w:r>
      <w:r w:rsidR="00F42905">
        <w:rPr>
          <w:rFonts w:ascii="Arial" w:hAnsi="Arial" w:cs="Arial"/>
          <w:sz w:val="21"/>
          <w:szCs w:val="21"/>
        </w:rPr>
        <w:t>this</w:t>
      </w:r>
      <w:r w:rsidRPr="000845C2">
        <w:rPr>
          <w:rFonts w:ascii="Arial" w:hAnsi="Arial" w:cs="Arial"/>
          <w:sz w:val="21"/>
          <w:szCs w:val="21"/>
        </w:rPr>
        <w:t xml:space="preserve"> age</w:t>
      </w:r>
      <w:r w:rsidR="00F42905">
        <w:rPr>
          <w:rFonts w:ascii="Arial" w:hAnsi="Arial" w:cs="Arial"/>
          <w:sz w:val="21"/>
          <w:szCs w:val="21"/>
        </w:rPr>
        <w:t xml:space="preserve"> group</w:t>
      </w:r>
      <w:r w:rsidRPr="000845C2">
        <w:rPr>
          <w:rFonts w:ascii="Arial" w:hAnsi="Arial" w:cs="Arial"/>
          <w:sz w:val="21"/>
          <w:szCs w:val="21"/>
        </w:rPr>
        <w:t xml:space="preserve">. Vaccination of </w:t>
      </w:r>
      <w:r w:rsidR="001B3587">
        <w:rPr>
          <w:rFonts w:ascii="Arial" w:hAnsi="Arial" w:cs="Arial"/>
          <w:sz w:val="21"/>
          <w:szCs w:val="21"/>
        </w:rPr>
        <w:t>this age group</w:t>
      </w:r>
      <w:r w:rsidRPr="000845C2">
        <w:rPr>
          <w:rFonts w:ascii="Arial" w:hAnsi="Arial" w:cs="Arial"/>
          <w:sz w:val="21"/>
          <w:szCs w:val="21"/>
        </w:rPr>
        <w:t xml:space="preserve"> brings us one step closer to ending this pandemic and is an additional layer of protection for the most vulnerable among us.</w:t>
      </w:r>
    </w:p>
    <w:p w14:paraId="7593C460" w14:textId="6ADF79D9" w:rsidR="000845C2" w:rsidRPr="001F02AC" w:rsidRDefault="001B3587" w:rsidP="001B3587">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Young people</w:t>
      </w:r>
      <w:r w:rsidR="000845C2" w:rsidRPr="001F02AC">
        <w:rPr>
          <w:rFonts w:ascii="Arial" w:hAnsi="Arial" w:cs="Arial"/>
          <w:b/>
          <w:bCs/>
          <w:i/>
          <w:color w:val="E36C0A" w:themeColor="accent6" w:themeShade="BF"/>
          <w:sz w:val="21"/>
          <w:szCs w:val="21"/>
        </w:rPr>
        <w:t xml:space="preserve"> are at risk of severe illness from COVID-19 </w:t>
      </w:r>
    </w:p>
    <w:p w14:paraId="40E18BB0" w14:textId="2F27D1CE" w:rsidR="000845C2" w:rsidRPr="000845C2" w:rsidRDefault="000845C2" w:rsidP="000845C2">
      <w:pPr>
        <w:rPr>
          <w:rFonts w:ascii="Arial" w:hAnsi="Arial" w:cs="Arial"/>
          <w:sz w:val="21"/>
          <w:szCs w:val="21"/>
        </w:rPr>
      </w:pPr>
      <w:r w:rsidRPr="000845C2">
        <w:rPr>
          <w:rFonts w:ascii="Arial" w:hAnsi="Arial" w:cs="Arial"/>
          <w:sz w:val="21"/>
          <w:szCs w:val="21"/>
        </w:rPr>
        <w:t xml:space="preserve">Cases of COVID-19 infection are rising in children and adolescents. While most COVID-19 infections in children and adolescents are mild, some infections are severe or even fatal. In addition to health risks due to COVID-19 infection, children and adolescents  are at risk for </w:t>
      </w:r>
      <w:hyperlink r:id="rId16" w:history="1">
        <w:r w:rsidRPr="000845C2">
          <w:rPr>
            <w:rStyle w:val="Hyperlink"/>
            <w:rFonts w:ascii="Arial" w:hAnsi="Arial" w:cs="Arial"/>
            <w:sz w:val="21"/>
            <w:szCs w:val="21"/>
          </w:rPr>
          <w:t>Multisystem inflammatory syndrome in children (MIS-C)</w:t>
        </w:r>
      </w:hyperlink>
      <w:r w:rsidRPr="000845C2">
        <w:rPr>
          <w:rFonts w:ascii="Arial" w:hAnsi="Arial" w:cs="Arial"/>
          <w:sz w:val="21"/>
          <w:szCs w:val="21"/>
        </w:rPr>
        <w:t xml:space="preserve"> two to six weeks after infection with COVID-19. MIS-C is a condition where different body </w:t>
      </w:r>
      <w:r w:rsidRPr="000845C2">
        <w:rPr>
          <w:rFonts w:ascii="Arial" w:hAnsi="Arial" w:cs="Arial"/>
          <w:sz w:val="21"/>
          <w:szCs w:val="21"/>
        </w:rPr>
        <w:lastRenderedPageBreak/>
        <w:t xml:space="preserve">parts can become inflamed, including the heart, lungs, kidneys, brain, skin, eyes, or gastrointestinal organs. MIS-C is serious, even deadly, although with prompt and often intensive care most </w:t>
      </w:r>
      <w:r w:rsidR="001B3587">
        <w:rPr>
          <w:rFonts w:ascii="Arial" w:hAnsi="Arial" w:cs="Arial"/>
          <w:sz w:val="21"/>
          <w:szCs w:val="21"/>
        </w:rPr>
        <w:t>young people with</w:t>
      </w:r>
      <w:r w:rsidRPr="000845C2">
        <w:rPr>
          <w:rFonts w:ascii="Arial" w:hAnsi="Arial" w:cs="Arial"/>
          <w:sz w:val="21"/>
          <w:szCs w:val="21"/>
        </w:rPr>
        <w:t xml:space="preserve"> MIS-C survive. The risks of COVID-19 and MIS-C outweigh any potential risks from the vaccine. </w:t>
      </w:r>
    </w:p>
    <w:p w14:paraId="27B8BFAC" w14:textId="6BC07B43" w:rsidR="000845C2" w:rsidRPr="001F02AC" w:rsidRDefault="001B3587" w:rsidP="001B3587">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Young people</w:t>
      </w:r>
      <w:r w:rsidR="000845C2" w:rsidRPr="001F02AC">
        <w:rPr>
          <w:rFonts w:ascii="Arial" w:hAnsi="Arial" w:cs="Arial"/>
          <w:b/>
          <w:bCs/>
          <w:i/>
          <w:color w:val="E36C0A" w:themeColor="accent6" w:themeShade="BF"/>
          <w:sz w:val="21"/>
          <w:szCs w:val="21"/>
        </w:rPr>
        <w:t xml:space="preserve"> with MS should be vaccinated against COVID-19</w:t>
      </w:r>
    </w:p>
    <w:p w14:paraId="759DF010" w14:textId="37EDCF6C" w:rsidR="000845C2" w:rsidRPr="000845C2" w:rsidRDefault="000845C2" w:rsidP="000845C2">
      <w:pPr>
        <w:rPr>
          <w:rFonts w:ascii="Arial" w:hAnsi="Arial" w:cs="Arial"/>
          <w:sz w:val="21"/>
          <w:szCs w:val="21"/>
        </w:rPr>
      </w:pPr>
      <w:r w:rsidRPr="000845C2">
        <w:rPr>
          <w:rFonts w:ascii="Arial" w:hAnsi="Arial" w:cs="Arial"/>
          <w:sz w:val="21"/>
          <w:szCs w:val="21"/>
        </w:rPr>
        <w:t>The importance of COVID-19 vaccination for you</w:t>
      </w:r>
      <w:r w:rsidR="001B3587">
        <w:rPr>
          <w:rFonts w:ascii="Arial" w:hAnsi="Arial" w:cs="Arial"/>
          <w:sz w:val="21"/>
          <w:szCs w:val="21"/>
        </w:rPr>
        <w:t>ng people</w:t>
      </w:r>
      <w:r w:rsidRPr="000845C2">
        <w:rPr>
          <w:rFonts w:ascii="Arial" w:hAnsi="Arial" w:cs="Arial"/>
          <w:sz w:val="21"/>
          <w:szCs w:val="21"/>
        </w:rPr>
        <w:t xml:space="preserve"> with MS mirrors the advice for </w:t>
      </w:r>
      <w:r w:rsidR="001B3587">
        <w:rPr>
          <w:rFonts w:ascii="Arial" w:hAnsi="Arial" w:cs="Arial"/>
          <w:sz w:val="21"/>
          <w:szCs w:val="21"/>
        </w:rPr>
        <w:t>this age group</w:t>
      </w:r>
      <w:r w:rsidRPr="000845C2">
        <w:rPr>
          <w:rFonts w:ascii="Arial" w:hAnsi="Arial" w:cs="Arial"/>
          <w:sz w:val="21"/>
          <w:szCs w:val="21"/>
        </w:rPr>
        <w:t xml:space="preserve"> in general, as well as the advice for adults with MS. While there is no evidence to date that you</w:t>
      </w:r>
      <w:r w:rsidR="001B3587">
        <w:rPr>
          <w:rFonts w:ascii="Arial" w:hAnsi="Arial" w:cs="Arial"/>
          <w:sz w:val="21"/>
          <w:szCs w:val="21"/>
        </w:rPr>
        <w:t>ng people</w:t>
      </w:r>
      <w:r w:rsidRPr="000845C2">
        <w:rPr>
          <w:rFonts w:ascii="Arial" w:hAnsi="Arial" w:cs="Arial"/>
          <w:sz w:val="21"/>
          <w:szCs w:val="21"/>
        </w:rPr>
        <w:t xml:space="preserve"> with MS experience more severe COVID-19 infection, nor that they are at higher</w:t>
      </w:r>
      <w:r w:rsidR="001B3587">
        <w:rPr>
          <w:rFonts w:ascii="Arial" w:hAnsi="Arial" w:cs="Arial"/>
          <w:sz w:val="21"/>
          <w:szCs w:val="21"/>
        </w:rPr>
        <w:t xml:space="preserve"> risk for MIS-C compared to young people </w:t>
      </w:r>
      <w:r w:rsidRPr="000845C2">
        <w:rPr>
          <w:rFonts w:ascii="Arial" w:hAnsi="Arial" w:cs="Arial"/>
          <w:sz w:val="21"/>
          <w:szCs w:val="21"/>
        </w:rPr>
        <w:t xml:space="preserve">who do not have MS, vaccination is strongly encouraged. </w:t>
      </w:r>
    </w:p>
    <w:p w14:paraId="470F9A10" w14:textId="1F6F92C2" w:rsidR="000845C2" w:rsidRPr="001F02AC" w:rsidRDefault="00D21AF1" w:rsidP="001B3587">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 xml:space="preserve">Household and family </w:t>
      </w:r>
      <w:r w:rsidR="000845C2" w:rsidRPr="001F02AC">
        <w:rPr>
          <w:rFonts w:ascii="Arial" w:hAnsi="Arial" w:cs="Arial"/>
          <w:b/>
          <w:bCs/>
          <w:i/>
          <w:color w:val="E36C0A" w:themeColor="accent6" w:themeShade="BF"/>
          <w:sz w:val="21"/>
          <w:szCs w:val="21"/>
        </w:rPr>
        <w:t xml:space="preserve">members of </w:t>
      </w:r>
      <w:r w:rsidR="001B3587" w:rsidRPr="001F02AC">
        <w:rPr>
          <w:rFonts w:ascii="Arial" w:hAnsi="Arial" w:cs="Arial"/>
          <w:b/>
          <w:bCs/>
          <w:i/>
          <w:color w:val="E36C0A" w:themeColor="accent6" w:themeShade="BF"/>
          <w:sz w:val="21"/>
          <w:szCs w:val="21"/>
        </w:rPr>
        <w:t>people</w:t>
      </w:r>
      <w:r w:rsidR="000845C2" w:rsidRPr="001F02AC">
        <w:rPr>
          <w:rFonts w:ascii="Arial" w:hAnsi="Arial" w:cs="Arial"/>
          <w:b/>
          <w:bCs/>
          <w:i/>
          <w:color w:val="E36C0A" w:themeColor="accent6" w:themeShade="BF"/>
          <w:sz w:val="21"/>
          <w:szCs w:val="21"/>
        </w:rPr>
        <w:t xml:space="preserve"> with MS should be vaccinated against COVID-19</w:t>
      </w:r>
    </w:p>
    <w:p w14:paraId="3C962238" w14:textId="41F54054" w:rsidR="000845C2" w:rsidRPr="000845C2" w:rsidRDefault="00D21AF1" w:rsidP="009B5A63">
      <w:pPr>
        <w:rPr>
          <w:rFonts w:ascii="Arial" w:hAnsi="Arial" w:cs="Arial"/>
          <w:b/>
          <w:bCs/>
          <w:sz w:val="21"/>
          <w:szCs w:val="21"/>
        </w:rPr>
      </w:pPr>
      <w:r>
        <w:rPr>
          <w:rFonts w:ascii="Arial" w:hAnsi="Arial" w:cs="Arial"/>
          <w:sz w:val="21"/>
          <w:szCs w:val="21"/>
        </w:rPr>
        <w:t>People</w:t>
      </w:r>
      <w:r w:rsidR="000845C2" w:rsidRPr="000845C2">
        <w:rPr>
          <w:rFonts w:ascii="Arial" w:hAnsi="Arial" w:cs="Arial"/>
          <w:sz w:val="21"/>
          <w:szCs w:val="21"/>
        </w:rPr>
        <w:t xml:space="preserve"> who live in the same </w:t>
      </w:r>
      <w:r w:rsidR="00AD0D4C">
        <w:rPr>
          <w:rFonts w:ascii="Arial" w:hAnsi="Arial" w:cs="Arial"/>
          <w:sz w:val="21"/>
          <w:szCs w:val="21"/>
        </w:rPr>
        <w:t>household</w:t>
      </w:r>
      <w:r w:rsidR="009B5A63" w:rsidRPr="000845C2">
        <w:rPr>
          <w:rFonts w:ascii="Arial" w:hAnsi="Arial" w:cs="Arial"/>
          <w:sz w:val="21"/>
          <w:szCs w:val="21"/>
        </w:rPr>
        <w:t xml:space="preserve"> </w:t>
      </w:r>
      <w:r w:rsidR="001B3587">
        <w:rPr>
          <w:rFonts w:ascii="Arial" w:hAnsi="Arial" w:cs="Arial"/>
          <w:sz w:val="21"/>
          <w:szCs w:val="21"/>
        </w:rPr>
        <w:t>as</w:t>
      </w:r>
      <w:r w:rsidR="000845C2" w:rsidRPr="000845C2">
        <w:rPr>
          <w:rFonts w:ascii="Arial" w:hAnsi="Arial" w:cs="Arial"/>
          <w:sz w:val="21"/>
          <w:szCs w:val="21"/>
        </w:rPr>
        <w:t xml:space="preserve"> </w:t>
      </w:r>
      <w:r>
        <w:rPr>
          <w:rFonts w:ascii="Arial" w:hAnsi="Arial" w:cs="Arial"/>
          <w:sz w:val="21"/>
          <w:szCs w:val="21"/>
        </w:rPr>
        <w:t>anyone</w:t>
      </w:r>
      <w:r w:rsidR="000845C2" w:rsidRPr="000845C2">
        <w:rPr>
          <w:rFonts w:ascii="Arial" w:hAnsi="Arial" w:cs="Arial"/>
          <w:sz w:val="21"/>
          <w:szCs w:val="21"/>
        </w:rPr>
        <w:t xml:space="preserve"> with MS should also get vaccinated</w:t>
      </w:r>
      <w:r>
        <w:rPr>
          <w:rFonts w:ascii="Arial" w:hAnsi="Arial" w:cs="Arial"/>
          <w:sz w:val="21"/>
          <w:szCs w:val="21"/>
        </w:rPr>
        <w:t xml:space="preserve"> –</w:t>
      </w:r>
      <w:r w:rsidR="001F02AC">
        <w:rPr>
          <w:rFonts w:ascii="Arial" w:hAnsi="Arial" w:cs="Arial"/>
          <w:sz w:val="21"/>
          <w:szCs w:val="21"/>
        </w:rPr>
        <w:t xml:space="preserve"> </w:t>
      </w:r>
      <w:r w:rsidR="001F02AC" w:rsidRPr="001F02AC">
        <w:rPr>
          <w:rFonts w:ascii="Arial" w:hAnsi="Arial" w:cs="Arial"/>
          <w:b/>
          <w:sz w:val="21"/>
          <w:szCs w:val="21"/>
        </w:rPr>
        <w:t xml:space="preserve">including </w:t>
      </w:r>
      <w:r w:rsidRPr="001F02AC">
        <w:rPr>
          <w:rFonts w:ascii="Arial" w:hAnsi="Arial" w:cs="Arial"/>
          <w:b/>
          <w:sz w:val="21"/>
          <w:szCs w:val="21"/>
        </w:rPr>
        <w:t>young people over the age of 12</w:t>
      </w:r>
      <w:r w:rsidR="000845C2" w:rsidRPr="001F02AC">
        <w:rPr>
          <w:rFonts w:ascii="Arial" w:hAnsi="Arial" w:cs="Arial"/>
          <w:b/>
          <w:sz w:val="21"/>
          <w:szCs w:val="21"/>
        </w:rPr>
        <w:t xml:space="preserve">. </w:t>
      </w:r>
      <w:r w:rsidR="000845C2" w:rsidRPr="000845C2">
        <w:rPr>
          <w:rFonts w:ascii="Arial" w:hAnsi="Arial" w:cs="Arial"/>
          <w:sz w:val="21"/>
          <w:szCs w:val="21"/>
        </w:rPr>
        <w:t>Vaccination of an entire household reduces</w:t>
      </w:r>
      <w:r w:rsidR="001B3587">
        <w:rPr>
          <w:rFonts w:ascii="Arial" w:hAnsi="Arial" w:cs="Arial"/>
          <w:sz w:val="21"/>
          <w:szCs w:val="21"/>
        </w:rPr>
        <w:t xml:space="preserve"> the</w:t>
      </w:r>
      <w:r w:rsidR="000845C2" w:rsidRPr="000845C2">
        <w:rPr>
          <w:rFonts w:ascii="Arial" w:hAnsi="Arial" w:cs="Arial"/>
          <w:sz w:val="21"/>
          <w:szCs w:val="21"/>
        </w:rPr>
        <w:t xml:space="preserve"> risk </w:t>
      </w:r>
      <w:r w:rsidR="001B3587">
        <w:rPr>
          <w:rFonts w:ascii="Arial" w:hAnsi="Arial" w:cs="Arial"/>
          <w:sz w:val="21"/>
          <w:szCs w:val="21"/>
        </w:rPr>
        <w:t>of spreading</w:t>
      </w:r>
      <w:r w:rsidR="000845C2" w:rsidRPr="000845C2">
        <w:rPr>
          <w:rFonts w:ascii="Arial" w:hAnsi="Arial" w:cs="Arial"/>
          <w:sz w:val="21"/>
          <w:szCs w:val="21"/>
        </w:rPr>
        <w:t xml:space="preserve"> COVID-19 </w:t>
      </w:r>
      <w:r w:rsidR="001B3587">
        <w:rPr>
          <w:rFonts w:ascii="Arial" w:hAnsi="Arial" w:cs="Arial"/>
          <w:sz w:val="21"/>
          <w:szCs w:val="21"/>
        </w:rPr>
        <w:t>between</w:t>
      </w:r>
      <w:r w:rsidR="000845C2" w:rsidRPr="000845C2">
        <w:rPr>
          <w:rFonts w:ascii="Arial" w:hAnsi="Arial" w:cs="Arial"/>
          <w:sz w:val="21"/>
          <w:szCs w:val="21"/>
        </w:rPr>
        <w:t xml:space="preserve"> </w:t>
      </w:r>
      <w:r w:rsidR="001B3587">
        <w:rPr>
          <w:rFonts w:ascii="Arial" w:hAnsi="Arial" w:cs="Arial"/>
          <w:sz w:val="21"/>
          <w:szCs w:val="21"/>
        </w:rPr>
        <w:t>people</w:t>
      </w:r>
      <w:r w:rsidR="000845C2" w:rsidRPr="000845C2">
        <w:rPr>
          <w:rFonts w:ascii="Arial" w:hAnsi="Arial" w:cs="Arial"/>
          <w:sz w:val="21"/>
          <w:szCs w:val="21"/>
        </w:rPr>
        <w:t xml:space="preserve"> in close contact with each other.</w:t>
      </w:r>
    </w:p>
    <w:p w14:paraId="0A3A7068" w14:textId="77777777" w:rsidR="007D4F7F" w:rsidRDefault="007D4F7F">
      <w:pPr>
        <w:rPr>
          <w:rFonts w:ascii="Arial" w:hAnsi="Arial" w:cs="Arial"/>
          <w:b/>
          <w:color w:val="E36C0A" w:themeColor="accent6" w:themeShade="BF"/>
          <w:sz w:val="24"/>
          <w:szCs w:val="21"/>
        </w:rPr>
      </w:pPr>
      <w:bookmarkStart w:id="10" w:name="timing"/>
      <w:r>
        <w:rPr>
          <w:rFonts w:ascii="Arial" w:hAnsi="Arial" w:cs="Arial"/>
          <w:b/>
          <w:color w:val="E36C0A" w:themeColor="accent6" w:themeShade="BF"/>
          <w:sz w:val="24"/>
          <w:szCs w:val="21"/>
        </w:rPr>
        <w:br w:type="page"/>
      </w:r>
    </w:p>
    <w:p w14:paraId="026DBC1A" w14:textId="17FAC3E9" w:rsidR="00F2030E" w:rsidRDefault="00DF6F61" w:rsidP="001F02AC">
      <w:pPr>
        <w:spacing w:after="0"/>
        <w:rPr>
          <w:rFonts w:ascii="Arial" w:hAnsi="Arial" w:cs="Arial"/>
          <w:b/>
          <w:bCs/>
          <w:color w:val="943634" w:themeColor="accent2" w:themeShade="BF"/>
          <w:sz w:val="21"/>
          <w:szCs w:val="21"/>
        </w:rPr>
      </w:pPr>
      <w:r w:rsidRPr="001F02AC">
        <w:rPr>
          <w:rFonts w:ascii="Arial" w:hAnsi="Arial" w:cs="Arial"/>
          <w:b/>
          <w:color w:val="E36C0A" w:themeColor="accent6" w:themeShade="BF"/>
          <w:sz w:val="24"/>
          <w:szCs w:val="21"/>
        </w:rPr>
        <w:lastRenderedPageBreak/>
        <w:t>Recommendations for timing DMTs and the COVID-19 vaccines</w:t>
      </w:r>
      <w:bookmarkEnd w:id="10"/>
      <w:r w:rsidR="00F42905">
        <w:rPr>
          <w:rFonts w:ascii="Arial" w:hAnsi="Arial" w:cs="Arial"/>
          <w:sz w:val="21"/>
          <w:szCs w:val="21"/>
        </w:rPr>
        <w:br/>
      </w:r>
      <w:r w:rsidR="00F2030E" w:rsidRPr="001601A3">
        <w:rPr>
          <w:rFonts w:ascii="Arial" w:hAnsi="Arial" w:cs="Arial"/>
          <w:sz w:val="21"/>
          <w:szCs w:val="21"/>
        </w:rPr>
        <w:t xml:space="preserve">The decision of when to get the COVID-19 vaccine should include an evaluation of your risk of COVID-19, </w:t>
      </w:r>
      <w:r w:rsidR="00FA599E">
        <w:rPr>
          <w:rFonts w:ascii="Arial" w:hAnsi="Arial" w:cs="Arial"/>
          <w:sz w:val="21"/>
          <w:szCs w:val="21"/>
        </w:rPr>
        <w:t xml:space="preserve">(see </w:t>
      </w:r>
      <w:r w:rsidR="00CB0029">
        <w:rPr>
          <w:rFonts w:ascii="Arial" w:hAnsi="Arial" w:cs="Arial"/>
          <w:sz w:val="21"/>
          <w:szCs w:val="21"/>
        </w:rPr>
        <w:t>the list near the beginning of this advice on groups who are more at risk</w:t>
      </w:r>
      <w:r w:rsidR="00FA599E">
        <w:rPr>
          <w:rFonts w:ascii="Arial" w:hAnsi="Arial" w:cs="Arial"/>
          <w:sz w:val="21"/>
          <w:szCs w:val="21"/>
        </w:rPr>
        <w:t>)</w:t>
      </w:r>
      <w:r w:rsidR="00F2030E" w:rsidRPr="001601A3">
        <w:rPr>
          <w:rFonts w:ascii="Arial" w:hAnsi="Arial" w:cs="Arial"/>
          <w:sz w:val="21"/>
          <w:szCs w:val="21"/>
        </w:rPr>
        <w:t>, and the current state of your MS. If the risk of your MS worsening outweighs your risk of COVID-19, do not alter your DMT schedule and get the vaccine when it is available to you. If your MS is stable, consider the following adjustments in the administration of your DMT to enhance the effectiveness of the vaccine</w:t>
      </w:r>
      <w:r w:rsidR="00F42905">
        <w:rPr>
          <w:rFonts w:ascii="Arial" w:hAnsi="Arial" w:cs="Arial"/>
          <w:sz w:val="21"/>
          <w:szCs w:val="21"/>
        </w:rPr>
        <w:t xml:space="preserve">. </w:t>
      </w:r>
      <w:r w:rsidR="00F42905" w:rsidRPr="00A92522">
        <w:rPr>
          <w:rFonts w:ascii="Arial" w:hAnsi="Arial" w:cs="Arial"/>
          <w:b/>
          <w:i/>
          <w:sz w:val="21"/>
          <w:szCs w:val="21"/>
        </w:rPr>
        <w:t>This suggested scheduling is not always possible and getting the vaccine when it becomes available to you may be more important than timing the vaccine with your DMT. Work with your MS healthcare provider to determine the best schedule for you.</w:t>
      </w:r>
      <w:r w:rsidR="00F42905" w:rsidRPr="00A92522">
        <w:rPr>
          <w:rFonts w:ascii="Arial" w:hAnsi="Arial" w:cs="Arial"/>
          <w:sz w:val="21"/>
          <w:szCs w:val="21"/>
        </w:rPr>
        <w:t xml:space="preserve">  </w:t>
      </w:r>
      <w:r w:rsidR="00F42905" w:rsidRPr="00A92522">
        <w:rPr>
          <w:rFonts w:ascii="Arial" w:hAnsi="Arial" w:cs="Arial"/>
          <w:b/>
          <w:bCs/>
          <w:color w:val="943634" w:themeColor="accent2" w:themeShade="BF"/>
          <w:sz w:val="21"/>
          <w:szCs w:val="21"/>
        </w:rPr>
        <w:t xml:space="preserve">    </w:t>
      </w:r>
    </w:p>
    <w:p w14:paraId="6F20414F" w14:textId="77777777" w:rsidR="001F02AC" w:rsidRPr="001601A3" w:rsidRDefault="001F02AC" w:rsidP="001F02AC">
      <w:pPr>
        <w:spacing w:after="0"/>
        <w:rPr>
          <w:rFonts w:ascii="Arial" w:hAnsi="Arial" w:cs="Arial"/>
          <w:sz w:val="21"/>
          <w:szCs w:val="21"/>
        </w:rPr>
      </w:pPr>
    </w:p>
    <w:p w14:paraId="46D5D08A" w14:textId="362D0F3E" w:rsidR="00F2030E" w:rsidRPr="001601A3" w:rsidRDefault="00DC1EB8" w:rsidP="004B2FAC">
      <w:pPr>
        <w:rPr>
          <w:rFonts w:ascii="Arial" w:hAnsi="Arial" w:cs="Arial"/>
          <w:sz w:val="21"/>
          <w:szCs w:val="21"/>
        </w:rPr>
      </w:pPr>
      <w:r>
        <w:rPr>
          <w:rFonts w:ascii="Arial" w:hAnsi="Arial" w:cs="Arial"/>
          <w:b/>
          <w:bCs/>
          <w:color w:val="943634" w:themeColor="accent2" w:themeShade="BF"/>
          <w:sz w:val="21"/>
          <w:szCs w:val="21"/>
        </w:rPr>
        <w:t>Interferons, glatiramer acetate, teriflunomide, monometh</w:t>
      </w:r>
      <w:r w:rsidR="00FA599E">
        <w:rPr>
          <w:rFonts w:ascii="Arial" w:hAnsi="Arial" w:cs="Arial"/>
          <w:b/>
          <w:bCs/>
          <w:color w:val="943634" w:themeColor="accent2" w:themeShade="BF"/>
          <w:sz w:val="21"/>
          <w:szCs w:val="21"/>
        </w:rPr>
        <w:t>y</w:t>
      </w:r>
      <w:r>
        <w:rPr>
          <w:rFonts w:ascii="Arial" w:hAnsi="Arial" w:cs="Arial"/>
          <w:b/>
          <w:bCs/>
          <w:color w:val="943634" w:themeColor="accent2" w:themeShade="BF"/>
          <w:sz w:val="21"/>
          <w:szCs w:val="21"/>
        </w:rPr>
        <w:t>l fumarate</w:t>
      </w:r>
      <w:r w:rsidR="00F2030E" w:rsidRPr="001601A3">
        <w:rPr>
          <w:rFonts w:ascii="Arial" w:hAnsi="Arial" w:cs="Arial"/>
          <w:b/>
          <w:bCs/>
          <w:color w:val="943634" w:themeColor="accent2" w:themeShade="BF"/>
          <w:sz w:val="21"/>
          <w:szCs w:val="21"/>
        </w:rPr>
        <w:t xml:space="preserve">, dimethyl fumarate, </w:t>
      </w:r>
      <w:proofErr w:type="spellStart"/>
      <w:r>
        <w:rPr>
          <w:rFonts w:ascii="Arial" w:hAnsi="Arial" w:cs="Arial"/>
          <w:b/>
          <w:bCs/>
          <w:color w:val="943634" w:themeColor="accent2" w:themeShade="BF"/>
          <w:sz w:val="21"/>
          <w:szCs w:val="21"/>
        </w:rPr>
        <w:t>diroximel</w:t>
      </w:r>
      <w:proofErr w:type="spellEnd"/>
      <w:r>
        <w:rPr>
          <w:rFonts w:ascii="Arial" w:hAnsi="Arial" w:cs="Arial"/>
          <w:b/>
          <w:bCs/>
          <w:color w:val="943634" w:themeColor="accent2" w:themeShade="BF"/>
          <w:sz w:val="21"/>
          <w:szCs w:val="21"/>
        </w:rPr>
        <w:t xml:space="preserve"> fumarate, natalizumab</w:t>
      </w:r>
      <w:r w:rsidR="0034440E">
        <w:rPr>
          <w:rFonts w:ascii="Arial" w:hAnsi="Arial" w:cs="Arial"/>
          <w:b/>
          <w:bCs/>
          <w:color w:val="943634" w:themeColor="accent2" w:themeShade="BF"/>
          <w:sz w:val="21"/>
          <w:szCs w:val="21"/>
        </w:rPr>
        <w:t xml:space="preserve"> </w:t>
      </w:r>
      <w:r w:rsidR="00F2030E" w:rsidRPr="001601A3">
        <w:rPr>
          <w:rFonts w:ascii="Arial" w:hAnsi="Arial" w:cs="Arial"/>
          <w:b/>
          <w:bCs/>
          <w:color w:val="943634" w:themeColor="accent2" w:themeShade="BF"/>
          <w:sz w:val="21"/>
          <w:szCs w:val="21"/>
        </w:rPr>
        <w:t>—</w:t>
      </w:r>
      <w:r w:rsidR="0034440E">
        <w:rPr>
          <w:rFonts w:ascii="Arial" w:hAnsi="Arial" w:cs="Arial"/>
          <w:b/>
          <w:bCs/>
          <w:color w:val="943634" w:themeColor="accent2" w:themeShade="BF"/>
          <w:sz w:val="21"/>
          <w:szCs w:val="21"/>
        </w:rPr>
        <w:t xml:space="preserve"> </w:t>
      </w:r>
      <w:r w:rsidR="00F2030E" w:rsidRPr="001601A3">
        <w:rPr>
          <w:rFonts w:ascii="Arial" w:hAnsi="Arial" w:cs="Arial"/>
          <w:sz w:val="21"/>
          <w:szCs w:val="21"/>
        </w:rPr>
        <w:t xml:space="preserve">If you are about to start one of these DMTs for the first time, do not delay starting it for your </w:t>
      </w:r>
      <w:r w:rsidR="004B2FAC">
        <w:rPr>
          <w:rFonts w:ascii="Arial" w:hAnsi="Arial" w:cs="Arial"/>
          <w:sz w:val="21"/>
          <w:szCs w:val="21"/>
        </w:rPr>
        <w:t xml:space="preserve">COVID-19 </w:t>
      </w:r>
      <w:r w:rsidR="00F2030E" w:rsidRPr="001601A3">
        <w:rPr>
          <w:rFonts w:ascii="Arial" w:hAnsi="Arial" w:cs="Arial"/>
          <w:sz w:val="21"/>
          <w:szCs w:val="21"/>
        </w:rPr>
        <w:t>vaccine injection.</w:t>
      </w:r>
      <w:r w:rsidR="00F2030E" w:rsidRPr="001601A3">
        <w:rPr>
          <w:rFonts w:ascii="Arial" w:hAnsi="Arial" w:cs="Arial"/>
          <w:b/>
          <w:bCs/>
          <w:sz w:val="21"/>
          <w:szCs w:val="21"/>
        </w:rPr>
        <w:t xml:space="preserve"> </w:t>
      </w:r>
      <w:r w:rsidR="00F2030E" w:rsidRPr="001601A3">
        <w:rPr>
          <w:rFonts w:ascii="Arial" w:hAnsi="Arial" w:cs="Arial"/>
          <w:sz w:val="21"/>
          <w:szCs w:val="21"/>
        </w:rPr>
        <w:t xml:space="preserve">If you are already taking one of these DMTs, no adjustments </w:t>
      </w:r>
      <w:r w:rsidR="004B2FAC">
        <w:rPr>
          <w:rFonts w:ascii="Arial" w:hAnsi="Arial" w:cs="Arial"/>
          <w:sz w:val="21"/>
          <w:szCs w:val="21"/>
        </w:rPr>
        <w:t>to</w:t>
      </w:r>
      <w:r w:rsidR="004B2FAC" w:rsidRPr="001601A3">
        <w:rPr>
          <w:rFonts w:ascii="Arial" w:hAnsi="Arial" w:cs="Arial"/>
          <w:sz w:val="21"/>
          <w:szCs w:val="21"/>
        </w:rPr>
        <w:t xml:space="preserve"> </w:t>
      </w:r>
      <w:r w:rsidR="00F2030E" w:rsidRPr="001601A3">
        <w:rPr>
          <w:rFonts w:ascii="Arial" w:hAnsi="Arial" w:cs="Arial"/>
          <w:sz w:val="21"/>
          <w:szCs w:val="21"/>
        </w:rPr>
        <w:t>your DMT administration are needed.</w:t>
      </w:r>
    </w:p>
    <w:p w14:paraId="13AE2697" w14:textId="54C20AD9" w:rsidR="00F2030E" w:rsidRPr="00A92522" w:rsidRDefault="00DC1EB8" w:rsidP="00290139">
      <w:pPr>
        <w:rPr>
          <w:rFonts w:ascii="Arial" w:hAnsi="Arial" w:cs="Arial"/>
          <w:sz w:val="21"/>
          <w:szCs w:val="21"/>
        </w:rPr>
      </w:pPr>
      <w:r w:rsidRPr="00A92522">
        <w:rPr>
          <w:rFonts w:ascii="Arial" w:hAnsi="Arial" w:cs="Arial"/>
          <w:b/>
          <w:bCs/>
          <w:color w:val="943634" w:themeColor="accent2" w:themeShade="BF"/>
          <w:sz w:val="21"/>
          <w:szCs w:val="21"/>
        </w:rPr>
        <w:t xml:space="preserve">Fingolimod, </w:t>
      </w:r>
      <w:proofErr w:type="spellStart"/>
      <w:r w:rsidRPr="00A92522">
        <w:rPr>
          <w:rFonts w:ascii="Arial" w:hAnsi="Arial" w:cs="Arial"/>
          <w:b/>
          <w:bCs/>
          <w:color w:val="943634" w:themeColor="accent2" w:themeShade="BF"/>
          <w:sz w:val="21"/>
          <w:szCs w:val="21"/>
        </w:rPr>
        <w:t>siponimod</w:t>
      </w:r>
      <w:proofErr w:type="spellEnd"/>
      <w:r w:rsidRPr="00A92522">
        <w:rPr>
          <w:rFonts w:ascii="Arial" w:hAnsi="Arial" w:cs="Arial"/>
          <w:b/>
          <w:bCs/>
          <w:color w:val="943634" w:themeColor="accent2" w:themeShade="BF"/>
          <w:sz w:val="21"/>
          <w:szCs w:val="21"/>
        </w:rPr>
        <w:t>, ozanimod</w:t>
      </w:r>
      <w:r w:rsidR="00F018C2" w:rsidRPr="00A92522">
        <w:rPr>
          <w:rFonts w:ascii="Arial" w:hAnsi="Arial" w:cs="Arial"/>
          <w:b/>
          <w:bCs/>
          <w:color w:val="943634" w:themeColor="accent2" w:themeShade="BF"/>
          <w:sz w:val="21"/>
          <w:szCs w:val="21"/>
        </w:rPr>
        <w:t xml:space="preserve">, </w:t>
      </w:r>
      <w:proofErr w:type="spellStart"/>
      <w:r w:rsidR="00F018C2" w:rsidRPr="00A92522">
        <w:rPr>
          <w:rFonts w:ascii="Arial" w:hAnsi="Arial" w:cs="Arial"/>
          <w:b/>
          <w:bCs/>
          <w:color w:val="943634" w:themeColor="accent2" w:themeShade="BF"/>
          <w:sz w:val="21"/>
          <w:szCs w:val="21"/>
        </w:rPr>
        <w:t>ponesimod</w:t>
      </w:r>
      <w:proofErr w:type="spellEnd"/>
      <w:r w:rsidR="0034440E" w:rsidRPr="00A92522">
        <w:rPr>
          <w:rFonts w:ascii="Arial" w:hAnsi="Arial" w:cs="Arial"/>
          <w:b/>
          <w:bCs/>
          <w:color w:val="943634" w:themeColor="accent2" w:themeShade="BF"/>
          <w:sz w:val="21"/>
          <w:szCs w:val="21"/>
        </w:rPr>
        <w:t xml:space="preserve"> </w:t>
      </w:r>
      <w:r w:rsidR="00F2030E" w:rsidRPr="00A92522">
        <w:rPr>
          <w:rFonts w:ascii="Arial" w:hAnsi="Arial" w:cs="Arial"/>
          <w:color w:val="943634" w:themeColor="accent2" w:themeShade="BF"/>
          <w:sz w:val="21"/>
          <w:szCs w:val="21"/>
        </w:rPr>
        <w:t>—</w:t>
      </w:r>
      <w:r w:rsidR="0034440E" w:rsidRPr="00A92522">
        <w:rPr>
          <w:rFonts w:ascii="Arial" w:hAnsi="Arial" w:cs="Arial"/>
          <w:color w:val="943634" w:themeColor="accent2" w:themeShade="BF"/>
          <w:sz w:val="21"/>
          <w:szCs w:val="21"/>
        </w:rPr>
        <w:t xml:space="preserve"> </w:t>
      </w:r>
      <w:r w:rsidR="00F2030E" w:rsidRPr="00A92522">
        <w:rPr>
          <w:rFonts w:ascii="Arial" w:hAnsi="Arial" w:cs="Arial"/>
          <w:sz w:val="21"/>
          <w:szCs w:val="21"/>
        </w:rPr>
        <w:t xml:space="preserve">If you are about to start </w:t>
      </w:r>
      <w:r w:rsidR="001B3D14" w:rsidRPr="00A92522">
        <w:rPr>
          <w:rFonts w:ascii="Arial" w:hAnsi="Arial" w:cs="Arial"/>
          <w:sz w:val="21"/>
          <w:szCs w:val="21"/>
        </w:rPr>
        <w:t>one of these medicines</w:t>
      </w:r>
      <w:r w:rsidR="00F2030E" w:rsidRPr="00A92522">
        <w:rPr>
          <w:rFonts w:ascii="Arial" w:hAnsi="Arial" w:cs="Arial"/>
          <w:sz w:val="21"/>
          <w:szCs w:val="21"/>
        </w:rPr>
        <w:t xml:space="preserve">, consider </w:t>
      </w:r>
      <w:r w:rsidR="00F2030E" w:rsidRPr="005F71E2">
        <w:rPr>
          <w:rFonts w:ascii="Arial" w:hAnsi="Arial" w:cs="Arial"/>
          <w:sz w:val="21"/>
          <w:szCs w:val="21"/>
        </w:rPr>
        <w:t xml:space="preserve">getting </w:t>
      </w:r>
      <w:r w:rsidR="001B3D14" w:rsidRPr="005F71E2">
        <w:rPr>
          <w:rFonts w:ascii="Arial" w:hAnsi="Arial" w:cs="Arial"/>
          <w:sz w:val="21"/>
          <w:szCs w:val="21"/>
        </w:rPr>
        <w:t>fully vaccinated</w:t>
      </w:r>
      <w:r w:rsidR="0010534D" w:rsidRPr="005F71E2">
        <w:rPr>
          <w:rFonts w:ascii="Arial" w:hAnsi="Arial" w:cs="Arial"/>
          <w:sz w:val="21"/>
          <w:szCs w:val="21"/>
        </w:rPr>
        <w:t>*</w:t>
      </w:r>
      <w:r w:rsidR="00F2030E" w:rsidRPr="005F71E2">
        <w:rPr>
          <w:rFonts w:ascii="Arial" w:hAnsi="Arial" w:cs="Arial"/>
          <w:sz w:val="21"/>
          <w:szCs w:val="21"/>
        </w:rPr>
        <w:t xml:space="preserve"> </w:t>
      </w:r>
      <w:r w:rsidR="00290139" w:rsidRPr="005F71E2">
        <w:rPr>
          <w:rFonts w:ascii="Arial" w:hAnsi="Arial" w:cs="Arial"/>
          <w:sz w:val="21"/>
          <w:szCs w:val="21"/>
        </w:rPr>
        <w:t>two</w:t>
      </w:r>
      <w:r w:rsidR="009E2A8C" w:rsidRPr="00A92522">
        <w:rPr>
          <w:rFonts w:ascii="Arial" w:hAnsi="Arial" w:cs="Arial"/>
          <w:sz w:val="21"/>
          <w:szCs w:val="21"/>
        </w:rPr>
        <w:t xml:space="preserve"> to </w:t>
      </w:r>
      <w:r w:rsidR="00290139" w:rsidRPr="00A92522">
        <w:rPr>
          <w:rFonts w:ascii="Arial" w:hAnsi="Arial" w:cs="Arial"/>
          <w:sz w:val="21"/>
          <w:szCs w:val="21"/>
        </w:rPr>
        <w:t>four</w:t>
      </w:r>
      <w:r w:rsidR="003216E5" w:rsidRPr="00A92522">
        <w:rPr>
          <w:rFonts w:ascii="Arial" w:hAnsi="Arial" w:cs="Arial"/>
          <w:sz w:val="21"/>
          <w:szCs w:val="21"/>
        </w:rPr>
        <w:t xml:space="preserve"> </w:t>
      </w:r>
      <w:r w:rsidR="00F2030E" w:rsidRPr="00A92522">
        <w:rPr>
          <w:rFonts w:ascii="Arial" w:hAnsi="Arial" w:cs="Arial"/>
          <w:sz w:val="21"/>
          <w:szCs w:val="21"/>
        </w:rPr>
        <w:t xml:space="preserve">weeks </w:t>
      </w:r>
      <w:r w:rsidR="00FA599E" w:rsidRPr="00A92522">
        <w:rPr>
          <w:rFonts w:ascii="Arial" w:hAnsi="Arial" w:cs="Arial"/>
          <w:sz w:val="21"/>
          <w:szCs w:val="21"/>
        </w:rPr>
        <w:t xml:space="preserve">before </w:t>
      </w:r>
      <w:r w:rsidR="00F2030E" w:rsidRPr="00A92522">
        <w:rPr>
          <w:rFonts w:ascii="Arial" w:hAnsi="Arial" w:cs="Arial"/>
          <w:sz w:val="21"/>
          <w:szCs w:val="21"/>
        </w:rPr>
        <w:t xml:space="preserve">starting </w:t>
      </w:r>
      <w:r w:rsidR="00F018C2" w:rsidRPr="00A92522">
        <w:rPr>
          <w:rFonts w:ascii="Arial" w:hAnsi="Arial" w:cs="Arial"/>
          <w:sz w:val="21"/>
          <w:szCs w:val="21"/>
        </w:rPr>
        <w:t xml:space="preserve">fingolimod, </w:t>
      </w:r>
      <w:proofErr w:type="spellStart"/>
      <w:r w:rsidR="00F018C2" w:rsidRPr="00A92522">
        <w:rPr>
          <w:rFonts w:ascii="Arial" w:hAnsi="Arial" w:cs="Arial"/>
          <w:sz w:val="21"/>
          <w:szCs w:val="21"/>
        </w:rPr>
        <w:t>siponimod</w:t>
      </w:r>
      <w:proofErr w:type="spellEnd"/>
      <w:r w:rsidR="00F018C2" w:rsidRPr="00A92522">
        <w:rPr>
          <w:rFonts w:ascii="Arial" w:hAnsi="Arial" w:cs="Arial"/>
          <w:sz w:val="21"/>
          <w:szCs w:val="21"/>
        </w:rPr>
        <w:t xml:space="preserve">, </w:t>
      </w:r>
      <w:r w:rsidRPr="00A92522">
        <w:rPr>
          <w:rFonts w:ascii="Arial" w:hAnsi="Arial" w:cs="Arial"/>
          <w:sz w:val="21"/>
          <w:szCs w:val="21"/>
        </w:rPr>
        <w:t>ozanimod</w:t>
      </w:r>
      <w:r w:rsidR="00F018C2" w:rsidRPr="00A92522">
        <w:rPr>
          <w:rFonts w:ascii="Arial" w:hAnsi="Arial" w:cs="Arial"/>
          <w:sz w:val="21"/>
          <w:szCs w:val="21"/>
        </w:rPr>
        <w:t xml:space="preserve"> or </w:t>
      </w:r>
      <w:proofErr w:type="spellStart"/>
      <w:r w:rsidR="00F018C2" w:rsidRPr="00A92522">
        <w:rPr>
          <w:rFonts w:ascii="Arial" w:hAnsi="Arial" w:cs="Arial"/>
          <w:sz w:val="21"/>
          <w:szCs w:val="21"/>
        </w:rPr>
        <w:t>ponesimod</w:t>
      </w:r>
      <w:proofErr w:type="spellEnd"/>
      <w:r w:rsidR="00F2030E" w:rsidRPr="00A92522">
        <w:rPr>
          <w:rFonts w:ascii="Arial" w:hAnsi="Arial" w:cs="Arial"/>
          <w:sz w:val="21"/>
          <w:szCs w:val="21"/>
        </w:rPr>
        <w:t xml:space="preserve">.  If you are already taking </w:t>
      </w:r>
      <w:r w:rsidR="00F018C2" w:rsidRPr="00A92522">
        <w:rPr>
          <w:rFonts w:ascii="Arial" w:hAnsi="Arial" w:cs="Arial"/>
          <w:sz w:val="21"/>
          <w:szCs w:val="21"/>
        </w:rPr>
        <w:t>one of these medicines</w:t>
      </w:r>
      <w:r w:rsidR="00F2030E" w:rsidRPr="00A92522">
        <w:rPr>
          <w:rFonts w:ascii="Arial" w:hAnsi="Arial" w:cs="Arial"/>
          <w:sz w:val="21"/>
          <w:szCs w:val="21"/>
        </w:rPr>
        <w:t xml:space="preserve">, continue taking </w:t>
      </w:r>
      <w:r w:rsidR="00FA599E" w:rsidRPr="00A92522">
        <w:rPr>
          <w:rFonts w:ascii="Arial" w:hAnsi="Arial" w:cs="Arial"/>
          <w:sz w:val="21"/>
          <w:szCs w:val="21"/>
        </w:rPr>
        <w:t xml:space="preserve">it </w:t>
      </w:r>
      <w:r w:rsidR="00F2030E" w:rsidRPr="00A92522">
        <w:rPr>
          <w:rFonts w:ascii="Arial" w:hAnsi="Arial" w:cs="Arial"/>
          <w:sz w:val="21"/>
          <w:szCs w:val="21"/>
        </w:rPr>
        <w:t xml:space="preserve">as prescribed and get vaccinated as soon as the vaccine is available to you. </w:t>
      </w:r>
    </w:p>
    <w:p w14:paraId="64A98C82" w14:textId="341CF630" w:rsidR="001B3D14" w:rsidRPr="00A92522" w:rsidRDefault="001601A3" w:rsidP="00C56E04">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Alemtuzumab</w:t>
      </w:r>
      <w:r w:rsidR="00B72B54" w:rsidRPr="00A92522">
        <w:rPr>
          <w:rFonts w:ascii="Arial" w:hAnsi="Arial" w:cs="Arial"/>
          <w:b/>
          <w:bCs/>
          <w:color w:val="943634" w:themeColor="accent2" w:themeShade="BF"/>
          <w:sz w:val="21"/>
          <w:szCs w:val="21"/>
        </w:rPr>
        <w:t xml:space="preserve"> </w:t>
      </w:r>
      <w:r w:rsidR="00B72B54" w:rsidRPr="00A92522">
        <w:rPr>
          <w:rFonts w:ascii="Arial" w:hAnsi="Arial" w:cs="Arial"/>
          <w:color w:val="943634" w:themeColor="accent2" w:themeShade="BF"/>
          <w:sz w:val="21"/>
          <w:szCs w:val="21"/>
        </w:rPr>
        <w:t>—</w:t>
      </w:r>
      <w:r w:rsidR="001B3D14" w:rsidRPr="00A92522">
        <w:rPr>
          <w:rFonts w:ascii="Arial" w:hAnsi="Arial" w:cs="Arial"/>
          <w:b/>
          <w:bCs/>
          <w:color w:val="943634" w:themeColor="accent2" w:themeShade="BF"/>
          <w:sz w:val="21"/>
          <w:szCs w:val="21"/>
        </w:rPr>
        <w:t xml:space="preserve"> </w:t>
      </w:r>
      <w:r w:rsidR="001B3D14" w:rsidRPr="00A92522">
        <w:rPr>
          <w:rFonts w:ascii="Arial" w:hAnsi="Arial" w:cs="Arial"/>
          <w:sz w:val="21"/>
          <w:szCs w:val="21"/>
        </w:rPr>
        <w:t>If you are about to start alemtuzumab, consider getting fully vaccinated</w:t>
      </w:r>
      <w:r w:rsidR="00A401D1" w:rsidRPr="00A92522">
        <w:rPr>
          <w:rFonts w:ascii="Arial" w:hAnsi="Arial" w:cs="Arial"/>
          <w:sz w:val="21"/>
          <w:szCs w:val="21"/>
        </w:rPr>
        <w:t>*</w:t>
      </w:r>
      <w:r w:rsidR="001B3D14" w:rsidRPr="00A92522">
        <w:rPr>
          <w:rFonts w:ascii="Arial" w:hAnsi="Arial" w:cs="Arial"/>
          <w:sz w:val="21"/>
          <w:szCs w:val="21"/>
        </w:rPr>
        <w:t xml:space="preserve"> at least four weeks before starting alemtuzumab. If you are already taking alemtuzumab, consider getting vaccinated at least </w:t>
      </w:r>
      <w:r w:rsidR="00A401D1" w:rsidRPr="00A92522">
        <w:rPr>
          <w:rFonts w:ascii="Arial" w:hAnsi="Arial" w:cs="Arial"/>
          <w:sz w:val="21"/>
          <w:szCs w:val="21"/>
        </w:rPr>
        <w:t>24</w:t>
      </w:r>
      <w:r w:rsidR="001B3D14" w:rsidRPr="00A92522">
        <w:rPr>
          <w:rFonts w:ascii="Arial" w:hAnsi="Arial" w:cs="Arial"/>
          <w:sz w:val="21"/>
          <w:szCs w:val="21"/>
        </w:rPr>
        <w:t xml:space="preserve"> weeks after the last alemtuzumab dose. When possible, resume alemtuzumab at least four weeks after </w:t>
      </w:r>
      <w:r w:rsidR="00A401D1" w:rsidRPr="00A92522">
        <w:rPr>
          <w:rFonts w:ascii="Arial" w:hAnsi="Arial" w:cs="Arial"/>
          <w:sz w:val="21"/>
          <w:szCs w:val="21"/>
        </w:rPr>
        <w:t>getting fully vaccinated*</w:t>
      </w:r>
      <w:r w:rsidR="001B3D14" w:rsidRPr="00A92522">
        <w:rPr>
          <w:rFonts w:ascii="Arial" w:hAnsi="Arial" w:cs="Arial"/>
          <w:sz w:val="21"/>
          <w:szCs w:val="21"/>
        </w:rPr>
        <w:t xml:space="preserve">. </w:t>
      </w:r>
    </w:p>
    <w:p w14:paraId="1B0B1AEA" w14:textId="0F8AAD6A" w:rsidR="00F2030E" w:rsidRPr="00A92522" w:rsidRDefault="00A401D1" w:rsidP="00C56E04">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Oral c</w:t>
      </w:r>
      <w:r w:rsidR="001601A3" w:rsidRPr="00A92522">
        <w:rPr>
          <w:rFonts w:ascii="Arial" w:hAnsi="Arial" w:cs="Arial"/>
          <w:b/>
          <w:bCs/>
          <w:color w:val="943634" w:themeColor="accent2" w:themeShade="BF"/>
          <w:sz w:val="21"/>
          <w:szCs w:val="21"/>
        </w:rPr>
        <w:t>ladribine</w:t>
      </w:r>
      <w:r w:rsidR="0034440E" w:rsidRPr="00A92522">
        <w:rPr>
          <w:rFonts w:ascii="Arial" w:hAnsi="Arial" w:cs="Arial"/>
          <w:b/>
          <w:bCs/>
          <w:color w:val="943634" w:themeColor="accent2" w:themeShade="BF"/>
          <w:sz w:val="21"/>
          <w:szCs w:val="21"/>
        </w:rPr>
        <w:t xml:space="preserve"> </w:t>
      </w:r>
      <w:r w:rsidR="00F2030E" w:rsidRPr="00A92522">
        <w:rPr>
          <w:rFonts w:ascii="Arial" w:hAnsi="Arial" w:cs="Arial"/>
          <w:color w:val="943634" w:themeColor="accent2" w:themeShade="BF"/>
          <w:sz w:val="21"/>
          <w:szCs w:val="21"/>
        </w:rPr>
        <w:t>—</w:t>
      </w:r>
      <w:r w:rsidR="0034440E" w:rsidRPr="00A92522">
        <w:rPr>
          <w:rFonts w:ascii="Arial" w:hAnsi="Arial" w:cs="Arial"/>
          <w:color w:val="943634" w:themeColor="accent2" w:themeShade="BF"/>
          <w:sz w:val="21"/>
          <w:szCs w:val="21"/>
        </w:rPr>
        <w:t xml:space="preserve"> </w:t>
      </w:r>
      <w:r w:rsidR="00F2030E" w:rsidRPr="00A92522">
        <w:rPr>
          <w:rFonts w:ascii="Arial" w:hAnsi="Arial" w:cs="Arial"/>
          <w:sz w:val="21"/>
          <w:szCs w:val="21"/>
        </w:rPr>
        <w:t xml:space="preserve">If you are about to start </w:t>
      </w:r>
      <w:r w:rsidR="001601A3" w:rsidRPr="00A92522">
        <w:rPr>
          <w:rFonts w:ascii="Arial" w:hAnsi="Arial" w:cs="Arial"/>
          <w:sz w:val="21"/>
          <w:szCs w:val="21"/>
        </w:rPr>
        <w:t>cladribine</w:t>
      </w:r>
      <w:r w:rsidR="00F2030E" w:rsidRPr="00A92522">
        <w:rPr>
          <w:rFonts w:ascii="Arial" w:hAnsi="Arial" w:cs="Arial"/>
          <w:sz w:val="21"/>
          <w:szCs w:val="21"/>
        </w:rPr>
        <w:t xml:space="preserve">, consider getting </w:t>
      </w:r>
      <w:r w:rsidRPr="00A92522">
        <w:rPr>
          <w:rFonts w:ascii="Arial" w:hAnsi="Arial" w:cs="Arial"/>
          <w:sz w:val="21"/>
          <w:szCs w:val="21"/>
        </w:rPr>
        <w:t>fully vaccinated* two</w:t>
      </w:r>
      <w:r w:rsidR="0010534D" w:rsidRPr="00A92522">
        <w:rPr>
          <w:rFonts w:ascii="Arial" w:hAnsi="Arial" w:cs="Arial"/>
          <w:sz w:val="21"/>
          <w:szCs w:val="21"/>
        </w:rPr>
        <w:t xml:space="preserve"> to </w:t>
      </w:r>
      <w:r w:rsidR="00290139" w:rsidRPr="00A92522">
        <w:rPr>
          <w:rFonts w:ascii="Arial" w:hAnsi="Arial" w:cs="Arial"/>
          <w:sz w:val="21"/>
          <w:szCs w:val="21"/>
        </w:rPr>
        <w:t>four</w:t>
      </w:r>
      <w:r w:rsidR="00F2030E" w:rsidRPr="00A92522">
        <w:rPr>
          <w:rFonts w:ascii="Arial" w:hAnsi="Arial" w:cs="Arial"/>
          <w:sz w:val="21"/>
          <w:szCs w:val="21"/>
        </w:rPr>
        <w:t xml:space="preserve"> weeks </w:t>
      </w:r>
      <w:r w:rsidR="00FA599E" w:rsidRPr="00A92522">
        <w:rPr>
          <w:rFonts w:ascii="Arial" w:hAnsi="Arial" w:cs="Arial"/>
          <w:sz w:val="21"/>
          <w:szCs w:val="21"/>
        </w:rPr>
        <w:t xml:space="preserve">before </w:t>
      </w:r>
      <w:r w:rsidR="00F2030E" w:rsidRPr="00A92522">
        <w:rPr>
          <w:rFonts w:ascii="Arial" w:hAnsi="Arial" w:cs="Arial"/>
          <w:sz w:val="21"/>
          <w:szCs w:val="21"/>
        </w:rPr>
        <w:t xml:space="preserve">starting </w:t>
      </w:r>
      <w:r w:rsidR="001601A3" w:rsidRPr="00A92522">
        <w:rPr>
          <w:rFonts w:ascii="Arial" w:hAnsi="Arial" w:cs="Arial"/>
          <w:sz w:val="21"/>
          <w:szCs w:val="21"/>
        </w:rPr>
        <w:t>cladribine</w:t>
      </w:r>
      <w:r w:rsidR="00F2030E" w:rsidRPr="00A92522">
        <w:rPr>
          <w:rFonts w:ascii="Arial" w:hAnsi="Arial" w:cs="Arial"/>
          <w:sz w:val="21"/>
          <w:szCs w:val="21"/>
        </w:rPr>
        <w:t xml:space="preserve">. If you are already taking </w:t>
      </w:r>
      <w:r w:rsidR="001601A3" w:rsidRPr="00A92522">
        <w:rPr>
          <w:rFonts w:ascii="Arial" w:hAnsi="Arial" w:cs="Arial"/>
          <w:sz w:val="21"/>
          <w:szCs w:val="21"/>
        </w:rPr>
        <w:t>cladribine</w:t>
      </w:r>
      <w:r w:rsidR="00F2030E" w:rsidRPr="00A92522">
        <w:rPr>
          <w:rFonts w:ascii="Arial" w:hAnsi="Arial" w:cs="Arial"/>
          <w:sz w:val="21"/>
          <w:szCs w:val="21"/>
        </w:rPr>
        <w:t xml:space="preserve">, </w:t>
      </w:r>
      <w:r w:rsidRPr="00A92522">
        <w:rPr>
          <w:rFonts w:ascii="Arial" w:hAnsi="Arial" w:cs="Arial"/>
          <w:sz w:val="21"/>
          <w:szCs w:val="21"/>
        </w:rPr>
        <w:t xml:space="preserve">the currently available limited data does not suggest that timing the vaccine in relation to your cladribine dosing is likely to make a significant difference in vaccine response. Getting the vaccine when it becomes available to you may be more important than coordinating timing of the vaccine with your cladribine treatment. If you are due for your next treatment course, when possible, resume cladribine two-four weeks after getting fully vaccinated*. </w:t>
      </w:r>
    </w:p>
    <w:p w14:paraId="1414555B" w14:textId="6B28773E" w:rsidR="00F2030E" w:rsidRPr="00A92522" w:rsidRDefault="00F2030E" w:rsidP="00C56E04">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Ocre</w:t>
      </w:r>
      <w:r w:rsidR="001601A3" w:rsidRPr="00A92522">
        <w:rPr>
          <w:rFonts w:ascii="Arial" w:hAnsi="Arial" w:cs="Arial"/>
          <w:b/>
          <w:bCs/>
          <w:color w:val="943634" w:themeColor="accent2" w:themeShade="BF"/>
          <w:sz w:val="21"/>
          <w:szCs w:val="21"/>
        </w:rPr>
        <w:t>lizumab, r</w:t>
      </w:r>
      <w:r w:rsidRPr="00A92522">
        <w:rPr>
          <w:rFonts w:ascii="Arial" w:hAnsi="Arial" w:cs="Arial"/>
          <w:b/>
          <w:bCs/>
          <w:color w:val="943634" w:themeColor="accent2" w:themeShade="BF"/>
          <w:sz w:val="21"/>
          <w:szCs w:val="21"/>
        </w:rPr>
        <w:t>itux</w:t>
      </w:r>
      <w:r w:rsidR="001601A3" w:rsidRPr="00A92522">
        <w:rPr>
          <w:rFonts w:ascii="Arial" w:hAnsi="Arial" w:cs="Arial"/>
          <w:b/>
          <w:bCs/>
          <w:color w:val="943634" w:themeColor="accent2" w:themeShade="BF"/>
          <w:sz w:val="21"/>
          <w:szCs w:val="21"/>
        </w:rPr>
        <w:t>imab</w:t>
      </w:r>
      <w:r w:rsidR="0034440E" w:rsidRPr="00A92522">
        <w:rPr>
          <w:rFonts w:ascii="Arial" w:hAnsi="Arial" w:cs="Arial"/>
          <w:b/>
          <w:bCs/>
          <w:color w:val="943634" w:themeColor="accent2" w:themeShade="BF"/>
          <w:sz w:val="21"/>
          <w:szCs w:val="21"/>
        </w:rPr>
        <w:t xml:space="preserve"> </w:t>
      </w:r>
      <w:r w:rsidRPr="00A92522">
        <w:rPr>
          <w:rFonts w:ascii="Arial" w:hAnsi="Arial" w:cs="Arial"/>
          <w:b/>
          <w:bCs/>
          <w:color w:val="943634" w:themeColor="accent2" w:themeShade="BF"/>
          <w:sz w:val="21"/>
          <w:szCs w:val="21"/>
        </w:rPr>
        <w:t>—</w:t>
      </w:r>
      <w:r w:rsidR="0034440E" w:rsidRPr="00A92522">
        <w:rPr>
          <w:rFonts w:ascii="Arial" w:hAnsi="Arial" w:cs="Arial"/>
          <w:b/>
          <w:bCs/>
          <w:color w:val="943634" w:themeColor="accent2" w:themeShade="BF"/>
          <w:sz w:val="21"/>
          <w:szCs w:val="21"/>
        </w:rPr>
        <w:t xml:space="preserve"> </w:t>
      </w:r>
      <w:r w:rsidRPr="00A92522">
        <w:rPr>
          <w:rFonts w:ascii="Arial" w:hAnsi="Arial" w:cs="Arial"/>
          <w:sz w:val="21"/>
          <w:szCs w:val="21"/>
        </w:rPr>
        <w:t xml:space="preserve">If you are about to start </w:t>
      </w:r>
      <w:r w:rsidR="001601A3" w:rsidRPr="00A92522">
        <w:rPr>
          <w:rFonts w:ascii="Arial" w:hAnsi="Arial" w:cs="Arial"/>
          <w:sz w:val="21"/>
          <w:szCs w:val="21"/>
        </w:rPr>
        <w:t>ocrelizumab or rituximab</w:t>
      </w:r>
      <w:r w:rsidRPr="00A92522">
        <w:rPr>
          <w:rFonts w:ascii="Arial" w:hAnsi="Arial" w:cs="Arial"/>
          <w:sz w:val="21"/>
          <w:szCs w:val="21"/>
        </w:rPr>
        <w:t xml:space="preserve">, consider getting the </w:t>
      </w:r>
      <w:r w:rsidR="00A401D1" w:rsidRPr="00A92522">
        <w:rPr>
          <w:rFonts w:ascii="Arial" w:hAnsi="Arial" w:cs="Arial"/>
          <w:sz w:val="21"/>
          <w:szCs w:val="21"/>
        </w:rPr>
        <w:t>fully vaccinated*</w:t>
      </w:r>
      <w:r w:rsidRPr="00A92522">
        <w:rPr>
          <w:rFonts w:ascii="Arial" w:hAnsi="Arial" w:cs="Arial"/>
          <w:sz w:val="21"/>
          <w:szCs w:val="21"/>
        </w:rPr>
        <w:t xml:space="preserve"> </w:t>
      </w:r>
      <w:r w:rsidR="00C56E04" w:rsidRPr="00A92522">
        <w:rPr>
          <w:rFonts w:ascii="Arial" w:hAnsi="Arial" w:cs="Arial"/>
          <w:sz w:val="21"/>
          <w:szCs w:val="21"/>
        </w:rPr>
        <w:t>two</w:t>
      </w:r>
      <w:r w:rsidR="009E2A8C" w:rsidRPr="00A92522">
        <w:rPr>
          <w:rFonts w:ascii="Arial" w:hAnsi="Arial" w:cs="Arial"/>
          <w:sz w:val="21"/>
          <w:szCs w:val="21"/>
        </w:rPr>
        <w:t xml:space="preserve"> to </w:t>
      </w:r>
      <w:r w:rsidR="00C56E04" w:rsidRPr="00A92522">
        <w:rPr>
          <w:rFonts w:ascii="Arial" w:hAnsi="Arial" w:cs="Arial"/>
          <w:sz w:val="21"/>
          <w:szCs w:val="21"/>
        </w:rPr>
        <w:t>four</w:t>
      </w:r>
      <w:r w:rsidRPr="00A92522">
        <w:rPr>
          <w:rFonts w:ascii="Arial" w:hAnsi="Arial" w:cs="Arial"/>
          <w:sz w:val="21"/>
          <w:szCs w:val="21"/>
        </w:rPr>
        <w:t xml:space="preserve"> weeks </w:t>
      </w:r>
      <w:r w:rsidR="00E75870" w:rsidRPr="00A92522">
        <w:rPr>
          <w:rFonts w:ascii="Arial" w:hAnsi="Arial" w:cs="Arial"/>
          <w:sz w:val="21"/>
          <w:szCs w:val="21"/>
        </w:rPr>
        <w:t>before</w:t>
      </w:r>
      <w:r w:rsidRPr="00A92522">
        <w:rPr>
          <w:rFonts w:ascii="Arial" w:hAnsi="Arial" w:cs="Arial"/>
          <w:sz w:val="21"/>
          <w:szCs w:val="21"/>
        </w:rPr>
        <w:t xml:space="preserve"> starting </w:t>
      </w:r>
      <w:r w:rsidR="001601A3" w:rsidRPr="00A92522">
        <w:rPr>
          <w:rFonts w:ascii="Arial" w:hAnsi="Arial" w:cs="Arial"/>
          <w:sz w:val="21"/>
          <w:szCs w:val="21"/>
        </w:rPr>
        <w:t>ocrelizumab or rituximab</w:t>
      </w:r>
      <w:r w:rsidRPr="00A92522">
        <w:rPr>
          <w:rFonts w:ascii="Arial" w:hAnsi="Arial" w:cs="Arial"/>
          <w:sz w:val="21"/>
          <w:szCs w:val="21"/>
        </w:rPr>
        <w:t xml:space="preserve">. If you are already taking </w:t>
      </w:r>
      <w:r w:rsidR="001601A3" w:rsidRPr="00A92522">
        <w:rPr>
          <w:rFonts w:ascii="Arial" w:hAnsi="Arial" w:cs="Arial"/>
          <w:sz w:val="21"/>
          <w:szCs w:val="21"/>
        </w:rPr>
        <w:t>ocrelizumab or rituximab</w:t>
      </w:r>
      <w:r w:rsidRPr="00A92522">
        <w:rPr>
          <w:rFonts w:ascii="Arial" w:hAnsi="Arial" w:cs="Arial"/>
          <w:sz w:val="21"/>
          <w:szCs w:val="21"/>
        </w:rPr>
        <w:t xml:space="preserve">, consider getting </w:t>
      </w:r>
      <w:r w:rsidR="00A401D1" w:rsidRPr="00A92522">
        <w:rPr>
          <w:rFonts w:ascii="Arial" w:hAnsi="Arial" w:cs="Arial"/>
          <w:sz w:val="21"/>
          <w:szCs w:val="21"/>
        </w:rPr>
        <w:t>vaccinated</w:t>
      </w:r>
      <w:r w:rsidRPr="00A92522">
        <w:rPr>
          <w:rFonts w:ascii="Arial" w:hAnsi="Arial" w:cs="Arial"/>
          <w:sz w:val="21"/>
          <w:szCs w:val="21"/>
        </w:rPr>
        <w:t xml:space="preserve"> </w:t>
      </w:r>
      <w:r w:rsidR="00E75870" w:rsidRPr="00A92522">
        <w:rPr>
          <w:rFonts w:ascii="Arial" w:hAnsi="Arial" w:cs="Arial"/>
          <w:sz w:val="21"/>
          <w:szCs w:val="21"/>
        </w:rPr>
        <w:t xml:space="preserve">at least </w:t>
      </w:r>
      <w:r w:rsidRPr="00A92522">
        <w:rPr>
          <w:rFonts w:ascii="Arial" w:hAnsi="Arial" w:cs="Arial"/>
          <w:sz w:val="21"/>
          <w:szCs w:val="21"/>
        </w:rPr>
        <w:t xml:space="preserve">12 weeks after the last DMT dose. When possible, resume </w:t>
      </w:r>
      <w:r w:rsidR="001601A3" w:rsidRPr="00A92522">
        <w:rPr>
          <w:rFonts w:ascii="Arial" w:hAnsi="Arial" w:cs="Arial"/>
          <w:sz w:val="21"/>
          <w:szCs w:val="21"/>
        </w:rPr>
        <w:t xml:space="preserve">ocrelizumab or rituximab </w:t>
      </w:r>
      <w:r w:rsidR="00E75870" w:rsidRPr="00A92522">
        <w:rPr>
          <w:rFonts w:ascii="Arial" w:hAnsi="Arial" w:cs="Arial"/>
          <w:sz w:val="21"/>
          <w:szCs w:val="21"/>
        </w:rPr>
        <w:t xml:space="preserve">at least </w:t>
      </w:r>
      <w:r w:rsidRPr="00A92522">
        <w:rPr>
          <w:rFonts w:ascii="Arial" w:hAnsi="Arial" w:cs="Arial"/>
          <w:sz w:val="21"/>
          <w:szCs w:val="21"/>
        </w:rPr>
        <w:t xml:space="preserve">4 weeks </w:t>
      </w:r>
      <w:r w:rsidR="00E75870" w:rsidRPr="00A92522">
        <w:rPr>
          <w:rFonts w:ascii="Arial" w:hAnsi="Arial" w:cs="Arial"/>
          <w:sz w:val="21"/>
          <w:szCs w:val="21"/>
        </w:rPr>
        <w:t xml:space="preserve">after </w:t>
      </w:r>
      <w:r w:rsidR="00A401D1" w:rsidRPr="00A92522">
        <w:rPr>
          <w:rFonts w:ascii="Arial" w:hAnsi="Arial" w:cs="Arial"/>
          <w:sz w:val="21"/>
          <w:szCs w:val="21"/>
        </w:rPr>
        <w:t>getting fully vaccinated*</w:t>
      </w:r>
      <w:r w:rsidRPr="00A92522">
        <w:rPr>
          <w:rFonts w:ascii="Arial" w:hAnsi="Arial" w:cs="Arial"/>
          <w:sz w:val="21"/>
          <w:szCs w:val="21"/>
        </w:rPr>
        <w:t xml:space="preserve">. </w:t>
      </w:r>
    </w:p>
    <w:p w14:paraId="2F5E92E0" w14:textId="19B6AA1D" w:rsidR="00A401D1" w:rsidRPr="00A92522" w:rsidRDefault="001601A3" w:rsidP="00C56E04">
      <w:pPr>
        <w:rPr>
          <w:rFonts w:ascii="Arial" w:hAnsi="Arial" w:cs="Arial"/>
          <w:b/>
          <w:bCs/>
          <w:i/>
          <w:color w:val="943634" w:themeColor="accent2" w:themeShade="BF"/>
          <w:sz w:val="21"/>
          <w:szCs w:val="21"/>
        </w:rPr>
      </w:pPr>
      <w:r w:rsidRPr="00A92522">
        <w:rPr>
          <w:rFonts w:ascii="Arial" w:hAnsi="Arial" w:cs="Arial"/>
          <w:b/>
          <w:bCs/>
          <w:color w:val="943634" w:themeColor="accent2" w:themeShade="BF"/>
          <w:sz w:val="21"/>
          <w:szCs w:val="21"/>
        </w:rPr>
        <w:t>Ofatumumab</w:t>
      </w:r>
      <w:r w:rsidR="00B72B54" w:rsidRPr="00A92522">
        <w:rPr>
          <w:rFonts w:ascii="Arial" w:hAnsi="Arial" w:cs="Arial"/>
          <w:b/>
          <w:bCs/>
          <w:color w:val="943634" w:themeColor="accent2" w:themeShade="BF"/>
          <w:sz w:val="21"/>
          <w:szCs w:val="21"/>
        </w:rPr>
        <w:t xml:space="preserve"> </w:t>
      </w:r>
      <w:r w:rsidR="00F2030E" w:rsidRPr="00A92522">
        <w:rPr>
          <w:rFonts w:ascii="Arial" w:hAnsi="Arial" w:cs="Arial"/>
          <w:b/>
          <w:bCs/>
          <w:color w:val="943634" w:themeColor="accent2" w:themeShade="BF"/>
          <w:sz w:val="21"/>
          <w:szCs w:val="21"/>
        </w:rPr>
        <w:t>—</w:t>
      </w:r>
      <w:r w:rsidR="00B72B54" w:rsidRPr="00A92522">
        <w:rPr>
          <w:rFonts w:ascii="Arial" w:hAnsi="Arial" w:cs="Arial"/>
          <w:b/>
          <w:bCs/>
          <w:color w:val="943634" w:themeColor="accent2" w:themeShade="BF"/>
          <w:sz w:val="21"/>
          <w:szCs w:val="21"/>
        </w:rPr>
        <w:t xml:space="preserve"> </w:t>
      </w:r>
      <w:r w:rsidR="00F2030E" w:rsidRPr="00A92522">
        <w:rPr>
          <w:rFonts w:ascii="Arial" w:hAnsi="Arial" w:cs="Arial"/>
          <w:sz w:val="21"/>
          <w:szCs w:val="21"/>
        </w:rPr>
        <w:t xml:space="preserve">If you are about to start </w:t>
      </w:r>
      <w:r w:rsidR="00A401D1" w:rsidRPr="00A92522">
        <w:rPr>
          <w:rFonts w:ascii="Arial" w:hAnsi="Arial" w:cs="Arial"/>
          <w:sz w:val="21"/>
          <w:szCs w:val="21"/>
        </w:rPr>
        <w:t>ofatumumab</w:t>
      </w:r>
      <w:r w:rsidR="00F2030E" w:rsidRPr="00A92522">
        <w:rPr>
          <w:rFonts w:ascii="Arial" w:hAnsi="Arial" w:cs="Arial"/>
          <w:sz w:val="21"/>
          <w:szCs w:val="21"/>
        </w:rPr>
        <w:t xml:space="preserve">, consider getting </w:t>
      </w:r>
      <w:r w:rsidR="00A401D1" w:rsidRPr="00A92522">
        <w:rPr>
          <w:rFonts w:ascii="Arial" w:hAnsi="Arial" w:cs="Arial"/>
          <w:sz w:val="21"/>
          <w:szCs w:val="21"/>
        </w:rPr>
        <w:t>fully vaccinated*</w:t>
      </w:r>
      <w:r w:rsidR="00F2030E" w:rsidRPr="00A92522">
        <w:rPr>
          <w:rFonts w:ascii="Arial" w:hAnsi="Arial" w:cs="Arial"/>
          <w:sz w:val="21"/>
          <w:szCs w:val="21"/>
        </w:rPr>
        <w:t xml:space="preserve"> </w:t>
      </w:r>
      <w:r w:rsidR="00C56E04" w:rsidRPr="00A92522">
        <w:rPr>
          <w:rFonts w:ascii="Arial" w:hAnsi="Arial" w:cs="Arial"/>
          <w:sz w:val="21"/>
          <w:szCs w:val="21"/>
        </w:rPr>
        <w:t>two</w:t>
      </w:r>
      <w:r w:rsidR="009E2A8C" w:rsidRPr="00A92522">
        <w:rPr>
          <w:rFonts w:ascii="Arial" w:hAnsi="Arial" w:cs="Arial"/>
          <w:sz w:val="21"/>
          <w:szCs w:val="21"/>
        </w:rPr>
        <w:t xml:space="preserve"> to </w:t>
      </w:r>
      <w:r w:rsidR="00C56E04" w:rsidRPr="00A92522">
        <w:rPr>
          <w:rFonts w:ascii="Arial" w:hAnsi="Arial" w:cs="Arial"/>
          <w:sz w:val="21"/>
          <w:szCs w:val="21"/>
        </w:rPr>
        <w:t>four</w:t>
      </w:r>
      <w:r w:rsidR="00F2030E" w:rsidRPr="00A92522">
        <w:rPr>
          <w:rFonts w:ascii="Arial" w:hAnsi="Arial" w:cs="Arial"/>
          <w:sz w:val="21"/>
          <w:szCs w:val="21"/>
        </w:rPr>
        <w:t xml:space="preserve"> weeks </w:t>
      </w:r>
      <w:r w:rsidR="00E75870" w:rsidRPr="00A92522">
        <w:rPr>
          <w:rFonts w:ascii="Arial" w:hAnsi="Arial" w:cs="Arial"/>
          <w:sz w:val="21"/>
          <w:szCs w:val="21"/>
        </w:rPr>
        <w:t xml:space="preserve">before </w:t>
      </w:r>
      <w:r w:rsidR="00F2030E" w:rsidRPr="00A92522">
        <w:rPr>
          <w:rFonts w:ascii="Arial" w:hAnsi="Arial" w:cs="Arial"/>
          <w:sz w:val="21"/>
          <w:szCs w:val="21"/>
        </w:rPr>
        <w:t xml:space="preserve">starting your DMT. If you are already taking </w:t>
      </w:r>
      <w:r w:rsidRPr="00A92522">
        <w:rPr>
          <w:rFonts w:ascii="Arial" w:hAnsi="Arial" w:cs="Arial"/>
          <w:sz w:val="21"/>
          <w:szCs w:val="21"/>
        </w:rPr>
        <w:t>ofatumumab</w:t>
      </w:r>
      <w:r w:rsidR="00F2030E" w:rsidRPr="00A92522">
        <w:rPr>
          <w:rFonts w:ascii="Arial" w:hAnsi="Arial" w:cs="Arial"/>
          <w:sz w:val="21"/>
          <w:szCs w:val="21"/>
        </w:rPr>
        <w:t xml:space="preserve">, </w:t>
      </w:r>
      <w:r w:rsidR="00A401D1" w:rsidRPr="00A92522">
        <w:rPr>
          <w:rFonts w:ascii="Arial" w:hAnsi="Arial" w:cs="Arial"/>
          <w:sz w:val="21"/>
          <w:szCs w:val="21"/>
        </w:rPr>
        <w:t>there is no data to currently guide timing of the vaccine in relation to your last DMT injection.</w:t>
      </w:r>
      <w:r w:rsidR="00F2030E" w:rsidRPr="00A92522">
        <w:rPr>
          <w:rFonts w:ascii="Arial" w:hAnsi="Arial" w:cs="Arial"/>
          <w:sz w:val="21"/>
          <w:szCs w:val="21"/>
        </w:rPr>
        <w:t xml:space="preserve"> When possible, resume </w:t>
      </w:r>
      <w:r w:rsidRPr="00A92522">
        <w:rPr>
          <w:rFonts w:ascii="Arial" w:hAnsi="Arial" w:cs="Arial"/>
          <w:sz w:val="21"/>
          <w:szCs w:val="21"/>
        </w:rPr>
        <w:t>ofatumumab</w:t>
      </w:r>
      <w:r w:rsidR="00F2030E" w:rsidRPr="00A92522">
        <w:rPr>
          <w:rFonts w:ascii="Arial" w:hAnsi="Arial" w:cs="Arial"/>
          <w:sz w:val="21"/>
          <w:szCs w:val="21"/>
        </w:rPr>
        <w:t xml:space="preserve"> injections </w:t>
      </w:r>
      <w:r w:rsidR="00A401D1" w:rsidRPr="00A92522">
        <w:rPr>
          <w:rFonts w:ascii="Arial" w:hAnsi="Arial" w:cs="Arial"/>
          <w:sz w:val="21"/>
          <w:szCs w:val="21"/>
        </w:rPr>
        <w:t>two</w:t>
      </w:r>
      <w:r w:rsidR="0010534D" w:rsidRPr="00A92522">
        <w:rPr>
          <w:rFonts w:ascii="Arial" w:hAnsi="Arial" w:cs="Arial"/>
          <w:sz w:val="21"/>
          <w:szCs w:val="21"/>
        </w:rPr>
        <w:t xml:space="preserve"> to </w:t>
      </w:r>
      <w:r w:rsidR="00C56E04" w:rsidRPr="00A92522">
        <w:rPr>
          <w:rFonts w:ascii="Arial" w:hAnsi="Arial" w:cs="Arial"/>
          <w:sz w:val="21"/>
          <w:szCs w:val="21"/>
        </w:rPr>
        <w:t>four</w:t>
      </w:r>
      <w:r w:rsidR="00F2030E" w:rsidRPr="00A92522">
        <w:rPr>
          <w:rFonts w:ascii="Arial" w:hAnsi="Arial" w:cs="Arial"/>
          <w:sz w:val="21"/>
          <w:szCs w:val="21"/>
        </w:rPr>
        <w:t xml:space="preserve"> weeks </w:t>
      </w:r>
      <w:r w:rsidR="00E75870" w:rsidRPr="00A92522">
        <w:rPr>
          <w:rFonts w:ascii="Arial" w:hAnsi="Arial" w:cs="Arial"/>
          <w:sz w:val="21"/>
          <w:szCs w:val="21"/>
        </w:rPr>
        <w:t xml:space="preserve">after </w:t>
      </w:r>
      <w:r w:rsidR="00A401D1" w:rsidRPr="00A92522">
        <w:rPr>
          <w:rFonts w:ascii="Arial" w:hAnsi="Arial" w:cs="Arial"/>
          <w:sz w:val="21"/>
          <w:szCs w:val="21"/>
        </w:rPr>
        <w:t>getting fully vaccinated*</w:t>
      </w:r>
      <w:r w:rsidR="00F2030E" w:rsidRPr="00A92522">
        <w:rPr>
          <w:rFonts w:ascii="Arial" w:hAnsi="Arial" w:cs="Arial"/>
          <w:sz w:val="21"/>
          <w:szCs w:val="21"/>
        </w:rPr>
        <w:t xml:space="preserve">. </w:t>
      </w:r>
    </w:p>
    <w:p w14:paraId="11C34B31" w14:textId="508CE066" w:rsidR="00F2030E" w:rsidRPr="001601A3" w:rsidRDefault="00F2030E" w:rsidP="00C56E04">
      <w:pPr>
        <w:rPr>
          <w:rFonts w:ascii="Arial" w:hAnsi="Arial" w:cs="Arial"/>
          <w:b/>
          <w:bCs/>
          <w:sz w:val="21"/>
          <w:szCs w:val="21"/>
        </w:rPr>
      </w:pPr>
      <w:r w:rsidRPr="001601A3">
        <w:rPr>
          <w:rFonts w:ascii="Arial" w:hAnsi="Arial" w:cs="Arial"/>
          <w:b/>
          <w:bCs/>
          <w:color w:val="943634" w:themeColor="accent2" w:themeShade="BF"/>
          <w:sz w:val="21"/>
          <w:szCs w:val="21"/>
        </w:rPr>
        <w:t>High-dose steroids</w:t>
      </w:r>
      <w:r w:rsidR="0034440E">
        <w:rPr>
          <w:rFonts w:ascii="Arial" w:hAnsi="Arial" w:cs="Arial"/>
          <w:b/>
          <w:bCs/>
          <w:color w:val="943634" w:themeColor="accent2" w:themeShade="BF"/>
          <w:sz w:val="21"/>
          <w:szCs w:val="21"/>
        </w:rPr>
        <w:t xml:space="preserve"> </w:t>
      </w:r>
      <w:r w:rsidRPr="001601A3">
        <w:rPr>
          <w:rFonts w:ascii="Arial" w:hAnsi="Arial" w:cs="Arial"/>
          <w:b/>
          <w:bCs/>
          <w:color w:val="943634" w:themeColor="accent2" w:themeShade="BF"/>
          <w:sz w:val="21"/>
          <w:szCs w:val="21"/>
        </w:rPr>
        <w:t>—</w:t>
      </w:r>
      <w:r w:rsidR="0034440E">
        <w:rPr>
          <w:rFonts w:ascii="Arial" w:hAnsi="Arial" w:cs="Arial"/>
          <w:b/>
          <w:bCs/>
          <w:color w:val="943634" w:themeColor="accent2" w:themeShade="BF"/>
          <w:sz w:val="21"/>
          <w:szCs w:val="21"/>
        </w:rPr>
        <w:t xml:space="preserve"> </w:t>
      </w:r>
      <w:r w:rsidRPr="001601A3">
        <w:rPr>
          <w:rFonts w:ascii="Arial" w:hAnsi="Arial" w:cs="Arial"/>
          <w:sz w:val="21"/>
          <w:szCs w:val="21"/>
        </w:rPr>
        <w:t xml:space="preserve">Consider getting the vaccine injection </w:t>
      </w:r>
      <w:r w:rsidR="00C56E04">
        <w:rPr>
          <w:rFonts w:ascii="Arial" w:hAnsi="Arial" w:cs="Arial"/>
          <w:sz w:val="21"/>
          <w:szCs w:val="21"/>
        </w:rPr>
        <w:t>three to five</w:t>
      </w:r>
      <w:r w:rsidRPr="001601A3">
        <w:rPr>
          <w:rFonts w:ascii="Arial" w:hAnsi="Arial" w:cs="Arial"/>
          <w:sz w:val="21"/>
          <w:szCs w:val="21"/>
        </w:rPr>
        <w:t xml:space="preserve"> days after the last dose of steroids. </w:t>
      </w:r>
    </w:p>
    <w:p w14:paraId="0BB78E29" w14:textId="48A81C84" w:rsidR="005F71E2" w:rsidRPr="00430A9F" w:rsidRDefault="005F71E2" w:rsidP="005F71E2">
      <w:pPr>
        <w:rPr>
          <w:rFonts w:ascii="Arial" w:eastAsia="Calibri" w:hAnsi="Arial" w:cs="Arial"/>
          <w:bCs/>
          <w:sz w:val="20"/>
        </w:rPr>
      </w:pPr>
      <w:r w:rsidRPr="00430A9F">
        <w:rPr>
          <w:rFonts w:ascii="Arial" w:eastAsia="Calibri" w:hAnsi="Arial" w:cs="Arial"/>
          <w:bCs/>
          <w:sz w:val="20"/>
        </w:rPr>
        <w:t>*Fully vaccinated = once you have received the single dose of the J&amp;J vaccine or the second dose of any other type of vaccine.</w:t>
      </w:r>
    </w:p>
    <w:p w14:paraId="26412832" w14:textId="69690E52" w:rsidR="00540B16" w:rsidRDefault="005F71E2">
      <w:pPr>
        <w:rPr>
          <w:rFonts w:ascii="Arial" w:eastAsia="Arial" w:hAnsi="Arial" w:cs="Arial"/>
          <w:sz w:val="21"/>
          <w:szCs w:val="21"/>
        </w:rPr>
      </w:pPr>
      <w:r w:rsidRPr="00430A9F">
        <w:rPr>
          <w:rFonts w:ascii="Arial" w:eastAsia="Calibri" w:hAnsi="Arial" w:cs="Arial"/>
          <w:bCs/>
          <w:sz w:val="20"/>
        </w:rPr>
        <w:t xml:space="preserve">Note that vaccine protection occurs </w:t>
      </w:r>
      <w:r w:rsidRPr="00430A9F">
        <w:rPr>
          <w:rFonts w:ascii="Arial" w:eastAsia="Calibri" w:hAnsi="Arial" w:cs="Arial"/>
          <w:b/>
          <w:bCs/>
          <w:sz w:val="20"/>
        </w:rPr>
        <w:t>2 weeks</w:t>
      </w:r>
      <w:r w:rsidRPr="00430A9F">
        <w:rPr>
          <w:rFonts w:ascii="Arial" w:eastAsia="Calibri" w:hAnsi="Arial" w:cs="Arial"/>
          <w:bCs/>
          <w:sz w:val="20"/>
        </w:rPr>
        <w:t xml:space="preserve"> after the single dose of the J&amp;J vaccine or the second dose of any other type of vaccine. </w:t>
      </w:r>
    </w:p>
    <w:p w14:paraId="535A9B2D" w14:textId="1717108E" w:rsidR="00506285" w:rsidRDefault="007321D7">
      <w:pPr>
        <w:rPr>
          <w:rFonts w:ascii="Arial" w:eastAsia="Arial" w:hAnsi="Arial" w:cs="Arial"/>
          <w:sz w:val="21"/>
          <w:szCs w:val="21"/>
        </w:rPr>
      </w:pPr>
      <w:r>
        <w:rPr>
          <w:rFonts w:ascii="Arial" w:eastAsia="Arial" w:hAnsi="Arial" w:cs="Arial"/>
          <w:sz w:val="21"/>
          <w:szCs w:val="21"/>
        </w:rPr>
        <w:br w:type="page"/>
      </w:r>
      <w:bookmarkStart w:id="11" w:name="_GoBack"/>
      <w:r w:rsidR="000E4057" w:rsidRPr="002E5D43">
        <w:rPr>
          <w:rFonts w:ascii="Arial" w:eastAsia="Arial" w:hAnsi="Arial" w:cs="Arial"/>
          <w:sz w:val="21"/>
          <w:szCs w:val="21"/>
        </w:rPr>
        <w:lastRenderedPageBreak/>
        <w:t xml:space="preserve">The individuals </w:t>
      </w:r>
      <w:r w:rsidR="00155EF1">
        <w:rPr>
          <w:rFonts w:ascii="Arial" w:eastAsia="Arial" w:hAnsi="Arial" w:cs="Arial"/>
          <w:sz w:val="21"/>
          <w:szCs w:val="21"/>
        </w:rPr>
        <w:t xml:space="preserve">listed below </w:t>
      </w:r>
      <w:r w:rsidR="000E4057" w:rsidRPr="002E5D43">
        <w:rPr>
          <w:rFonts w:ascii="Arial" w:eastAsia="Arial" w:hAnsi="Arial" w:cs="Arial"/>
          <w:sz w:val="21"/>
          <w:szCs w:val="21"/>
        </w:rPr>
        <w:t>were consulted in the development of this advice</w:t>
      </w:r>
      <w:r w:rsidR="00155EF1">
        <w:rPr>
          <w:rFonts w:ascii="Arial" w:eastAsia="Arial" w:hAnsi="Arial" w:cs="Arial"/>
          <w:sz w:val="21"/>
          <w:szCs w:val="21"/>
        </w:rPr>
        <w:t xml:space="preserve">. The guidance relating to </w:t>
      </w:r>
      <w:bookmarkEnd w:id="11"/>
      <w:r w:rsidR="00155EF1">
        <w:rPr>
          <w:rFonts w:ascii="Arial" w:eastAsia="Arial" w:hAnsi="Arial" w:cs="Arial"/>
          <w:sz w:val="21"/>
          <w:szCs w:val="21"/>
        </w:rPr>
        <w:t>the C</w:t>
      </w:r>
      <w:r w:rsidR="00167124">
        <w:rPr>
          <w:rFonts w:ascii="Arial" w:eastAsia="Arial" w:hAnsi="Arial" w:cs="Arial"/>
          <w:sz w:val="21"/>
          <w:szCs w:val="21"/>
        </w:rPr>
        <w:t>OVID</w:t>
      </w:r>
      <w:r w:rsidR="00155EF1">
        <w:rPr>
          <w:rFonts w:ascii="Arial" w:eastAsia="Arial" w:hAnsi="Arial" w:cs="Arial"/>
          <w:sz w:val="21"/>
          <w:szCs w:val="21"/>
        </w:rPr>
        <w:t xml:space="preserve">-19 vaccines was developed in conjunction with the </w:t>
      </w:r>
      <w:hyperlink r:id="rId17" w:anchor="section-6" w:history="1">
        <w:r w:rsidR="00155EF1" w:rsidRPr="00155EF1">
          <w:rPr>
            <w:rStyle w:val="Hyperlink"/>
            <w:rFonts w:ascii="Arial" w:eastAsia="Arial" w:hAnsi="Arial" w:cs="Arial"/>
            <w:sz w:val="21"/>
            <w:szCs w:val="21"/>
          </w:rPr>
          <w:t>National MS Society working group</w:t>
        </w:r>
      </w:hyperlink>
      <w:r w:rsidR="00155EF1">
        <w:rPr>
          <w:rFonts w:ascii="Arial" w:eastAsia="Arial" w:hAnsi="Arial" w:cs="Arial"/>
          <w:sz w:val="21"/>
          <w:szCs w:val="21"/>
        </w:rPr>
        <w:t>.</w:t>
      </w:r>
      <w:r w:rsidR="001B3587">
        <w:rPr>
          <w:rFonts w:ascii="Arial" w:eastAsia="Arial" w:hAnsi="Arial" w:cs="Arial"/>
          <w:sz w:val="21"/>
          <w:szCs w:val="21"/>
        </w:rPr>
        <w:t xml:space="preserve"> The guidance relating to young people was developed in conjunction with the </w:t>
      </w:r>
      <w:hyperlink r:id="rId18" w:history="1">
        <w:r w:rsidR="001B3587" w:rsidRPr="001B3587">
          <w:rPr>
            <w:rStyle w:val="Hyperlink"/>
            <w:rFonts w:ascii="Arial" w:eastAsia="Arial" w:hAnsi="Arial" w:cs="Arial"/>
            <w:sz w:val="21"/>
            <w:szCs w:val="21"/>
          </w:rPr>
          <w:t xml:space="preserve">International </w:t>
        </w:r>
        <w:proofErr w:type="spellStart"/>
        <w:r w:rsidR="001B3587" w:rsidRPr="001B3587">
          <w:rPr>
            <w:rStyle w:val="Hyperlink"/>
            <w:rFonts w:ascii="Arial" w:eastAsia="Arial" w:hAnsi="Arial" w:cs="Arial"/>
            <w:sz w:val="21"/>
            <w:szCs w:val="21"/>
          </w:rPr>
          <w:t>Pediatric</w:t>
        </w:r>
        <w:proofErr w:type="spellEnd"/>
        <w:r w:rsidR="001B3587" w:rsidRPr="001B3587">
          <w:rPr>
            <w:rStyle w:val="Hyperlink"/>
            <w:rFonts w:ascii="Arial" w:eastAsia="Arial" w:hAnsi="Arial" w:cs="Arial"/>
            <w:sz w:val="21"/>
            <w:szCs w:val="21"/>
          </w:rPr>
          <w:t xml:space="preserve"> MS Study Group</w:t>
        </w:r>
      </w:hyperlink>
      <w:r w:rsidR="001B3587">
        <w:rPr>
          <w:rFonts w:ascii="Arial" w:eastAsia="Arial" w:hAnsi="Arial" w:cs="Arial"/>
          <w:sz w:val="21"/>
          <w:szCs w:val="21"/>
        </w:rPr>
        <w:t>.</w:t>
      </w:r>
    </w:p>
    <w:p w14:paraId="03CDD89C" w14:textId="34BB01F2" w:rsidR="007321D7" w:rsidRPr="002E5D43" w:rsidRDefault="007321D7" w:rsidP="00680A29">
      <w:pPr>
        <w:rPr>
          <w:rFonts w:ascii="Arial" w:eastAsia="Arial" w:hAnsi="Arial" w:cs="Arial"/>
          <w:i/>
          <w:sz w:val="21"/>
          <w:szCs w:val="21"/>
        </w:rPr>
      </w:pPr>
      <w:r w:rsidRPr="00680A29">
        <w:rPr>
          <w:rFonts w:ascii="Arial" w:eastAsia="Arial" w:hAnsi="Arial" w:cs="Arial"/>
          <w:i/>
          <w:sz w:val="21"/>
          <w:szCs w:val="21"/>
        </w:rPr>
        <w:t xml:space="preserve">This statement was first agreed on 13 March 2020. The latest revisions were agreed and published on </w:t>
      </w:r>
      <w:r w:rsidR="00B27583">
        <w:rPr>
          <w:rFonts w:ascii="Arial" w:eastAsia="Arial" w:hAnsi="Arial" w:cs="Arial"/>
          <w:i/>
          <w:sz w:val="21"/>
          <w:szCs w:val="21"/>
        </w:rPr>
        <w:t>14</w:t>
      </w:r>
      <w:r w:rsidR="007D4F7F">
        <w:rPr>
          <w:rFonts w:ascii="Arial" w:eastAsia="Arial" w:hAnsi="Arial" w:cs="Arial"/>
          <w:i/>
          <w:sz w:val="21"/>
          <w:szCs w:val="21"/>
        </w:rPr>
        <w:t xml:space="preserve"> October</w:t>
      </w:r>
      <w:r w:rsidRPr="00680A29">
        <w:rPr>
          <w:rFonts w:ascii="Arial" w:eastAsia="Arial" w:hAnsi="Arial" w:cs="Arial"/>
          <w:i/>
          <w:sz w:val="21"/>
          <w:szCs w:val="21"/>
        </w:rPr>
        <w:t xml:space="preserve"> 2021.</w:t>
      </w:r>
    </w:p>
    <w:p w14:paraId="55FFE098" w14:textId="41B9C54C" w:rsidR="00506285" w:rsidRPr="009E2A8C" w:rsidRDefault="000E4057" w:rsidP="00660972">
      <w:pPr>
        <w:spacing w:after="120"/>
        <w:rPr>
          <w:rFonts w:ascii="Arial" w:eastAsia="Arial" w:hAnsi="Arial" w:cs="Arial"/>
          <w:b/>
          <w:sz w:val="21"/>
          <w:szCs w:val="21"/>
          <w:lang w:val="es-ES"/>
        </w:rPr>
      </w:pPr>
      <w:r w:rsidRPr="009E2A8C">
        <w:rPr>
          <w:rFonts w:ascii="Arial" w:eastAsia="Arial" w:hAnsi="Arial" w:cs="Arial"/>
          <w:sz w:val="21"/>
          <w:szCs w:val="21"/>
          <w:lang w:val="es-ES"/>
        </w:rPr>
        <w:t>*</w:t>
      </w:r>
      <w:r w:rsidRPr="009E2A8C">
        <w:rPr>
          <w:rFonts w:ascii="Arial" w:eastAsia="Arial" w:hAnsi="Arial" w:cs="Arial"/>
          <w:b/>
          <w:sz w:val="21"/>
          <w:szCs w:val="21"/>
          <w:lang w:val="es-ES"/>
        </w:rPr>
        <w:t xml:space="preserve">MS </w:t>
      </w:r>
      <w:proofErr w:type="spellStart"/>
      <w:r w:rsidRPr="009E2A8C">
        <w:rPr>
          <w:rFonts w:ascii="Arial" w:eastAsia="Arial" w:hAnsi="Arial" w:cs="Arial"/>
          <w:b/>
          <w:sz w:val="21"/>
          <w:szCs w:val="21"/>
          <w:lang w:val="es-ES"/>
        </w:rPr>
        <w:t>neurologists</w:t>
      </w:r>
      <w:proofErr w:type="spellEnd"/>
      <w:r w:rsidRPr="009E2A8C">
        <w:rPr>
          <w:rFonts w:ascii="Arial" w:eastAsia="Arial" w:hAnsi="Arial" w:cs="Arial"/>
          <w:b/>
          <w:sz w:val="21"/>
          <w:szCs w:val="21"/>
          <w:lang w:val="es-ES"/>
        </w:rPr>
        <w:t xml:space="preserve"> and </w:t>
      </w:r>
      <w:proofErr w:type="spellStart"/>
      <w:r w:rsidR="00331304">
        <w:rPr>
          <w:rFonts w:ascii="Arial" w:eastAsia="Arial" w:hAnsi="Arial" w:cs="Arial"/>
          <w:b/>
          <w:sz w:val="21"/>
          <w:szCs w:val="21"/>
          <w:lang w:val="es-ES"/>
        </w:rPr>
        <w:t>scientific</w:t>
      </w:r>
      <w:proofErr w:type="spellEnd"/>
      <w:r w:rsidR="00331304">
        <w:rPr>
          <w:rFonts w:ascii="Arial" w:eastAsia="Arial" w:hAnsi="Arial" w:cs="Arial"/>
          <w:b/>
          <w:sz w:val="21"/>
          <w:szCs w:val="21"/>
          <w:lang w:val="es-ES"/>
        </w:rPr>
        <w:t xml:space="preserve"> </w:t>
      </w:r>
      <w:proofErr w:type="spellStart"/>
      <w:r w:rsidRPr="009E2A8C">
        <w:rPr>
          <w:rFonts w:ascii="Arial" w:eastAsia="Arial" w:hAnsi="Arial" w:cs="Arial"/>
          <w:b/>
          <w:sz w:val="21"/>
          <w:szCs w:val="21"/>
          <w:lang w:val="es-ES"/>
        </w:rPr>
        <w:t>specialists</w:t>
      </w:r>
      <w:proofErr w:type="spellEnd"/>
    </w:p>
    <w:p w14:paraId="2BAC517E" w14:textId="36CDF860" w:rsidR="00DA07D4" w:rsidRPr="009E2A8C" w:rsidRDefault="000307AA" w:rsidP="00DA07D4">
      <w:pPr>
        <w:spacing w:after="0"/>
        <w:ind w:left="720" w:hanging="720"/>
        <w:rPr>
          <w:rFonts w:ascii="Arial" w:eastAsia="Arial" w:hAnsi="Arial" w:cs="Arial"/>
          <w:sz w:val="21"/>
          <w:szCs w:val="21"/>
          <w:lang w:val="es-ES"/>
        </w:rPr>
      </w:pPr>
      <w:proofErr w:type="spellStart"/>
      <w:r w:rsidRPr="009E2A8C">
        <w:rPr>
          <w:rFonts w:ascii="Arial" w:eastAsia="Arial" w:hAnsi="Arial" w:cs="Arial"/>
          <w:sz w:val="21"/>
          <w:szCs w:val="21"/>
          <w:lang w:val="es-ES"/>
        </w:rPr>
        <w:t>Professor</w:t>
      </w:r>
      <w:proofErr w:type="spellEnd"/>
      <w:r w:rsidR="00DA07D4" w:rsidRPr="009E2A8C">
        <w:rPr>
          <w:rFonts w:ascii="Arial" w:eastAsia="Arial" w:hAnsi="Arial" w:cs="Arial"/>
          <w:sz w:val="21"/>
          <w:szCs w:val="21"/>
          <w:lang w:val="es-ES"/>
        </w:rPr>
        <w:t xml:space="preserve"> Alfredo </w:t>
      </w:r>
      <w:proofErr w:type="spellStart"/>
      <w:r w:rsidR="00DA07D4" w:rsidRPr="009E2A8C">
        <w:rPr>
          <w:rFonts w:ascii="Arial" w:eastAsia="Arial" w:hAnsi="Arial" w:cs="Arial"/>
          <w:sz w:val="21"/>
          <w:szCs w:val="21"/>
          <w:lang w:val="es-ES"/>
        </w:rPr>
        <w:t>Rodriguez</w:t>
      </w:r>
      <w:proofErr w:type="spellEnd"/>
      <w:r w:rsidR="00DA07D4" w:rsidRPr="009E2A8C">
        <w:rPr>
          <w:rFonts w:ascii="Arial" w:eastAsia="Arial" w:hAnsi="Arial" w:cs="Arial"/>
          <w:sz w:val="21"/>
          <w:szCs w:val="21"/>
          <w:lang w:val="es-ES"/>
        </w:rPr>
        <w:t xml:space="preserve"> </w:t>
      </w:r>
      <w:proofErr w:type="spellStart"/>
      <w:r w:rsidR="00DA07D4" w:rsidRPr="009E2A8C">
        <w:rPr>
          <w:rFonts w:ascii="Arial" w:eastAsia="Arial" w:hAnsi="Arial" w:cs="Arial"/>
          <w:sz w:val="21"/>
          <w:szCs w:val="21"/>
          <w:lang w:val="es-ES"/>
        </w:rPr>
        <w:t>Antiguedad</w:t>
      </w:r>
      <w:proofErr w:type="spellEnd"/>
      <w:r w:rsidR="00DA07D4" w:rsidRPr="009E2A8C">
        <w:rPr>
          <w:rFonts w:ascii="Arial" w:eastAsia="Arial" w:hAnsi="Arial" w:cs="Arial"/>
          <w:sz w:val="21"/>
          <w:szCs w:val="21"/>
          <w:lang w:val="es-ES"/>
        </w:rPr>
        <w:t xml:space="preserve"> </w:t>
      </w:r>
      <w:r w:rsidR="00F52D97" w:rsidRPr="009E2A8C">
        <w:rPr>
          <w:rFonts w:ascii="Arial" w:eastAsia="Arial" w:hAnsi="Arial" w:cs="Arial"/>
          <w:sz w:val="21"/>
          <w:szCs w:val="21"/>
          <w:lang w:val="es-ES"/>
        </w:rPr>
        <w:t>–</w:t>
      </w:r>
      <w:r w:rsidR="00DA07D4" w:rsidRPr="009E2A8C">
        <w:rPr>
          <w:rFonts w:ascii="Arial" w:eastAsia="Arial" w:hAnsi="Arial" w:cs="Arial"/>
          <w:sz w:val="21"/>
          <w:szCs w:val="21"/>
          <w:lang w:val="es-ES"/>
        </w:rPr>
        <w:t xml:space="preserve"> Universidad</w:t>
      </w:r>
      <w:r w:rsidR="00F52D97" w:rsidRPr="009E2A8C">
        <w:rPr>
          <w:rFonts w:ascii="Arial" w:eastAsia="Arial" w:hAnsi="Arial" w:cs="Arial"/>
          <w:sz w:val="21"/>
          <w:szCs w:val="21"/>
          <w:lang w:val="es-ES"/>
        </w:rPr>
        <w:t xml:space="preserve"> </w:t>
      </w:r>
      <w:r w:rsidR="00DA07D4" w:rsidRPr="009E2A8C">
        <w:rPr>
          <w:rFonts w:ascii="Arial" w:eastAsia="Arial" w:hAnsi="Arial" w:cs="Arial"/>
          <w:sz w:val="21"/>
          <w:szCs w:val="21"/>
          <w:lang w:val="es-ES"/>
        </w:rPr>
        <w:t xml:space="preserve">del País Vasco, </w:t>
      </w:r>
      <w:proofErr w:type="spellStart"/>
      <w:r w:rsidR="00DA07D4" w:rsidRPr="009E2A8C">
        <w:rPr>
          <w:rFonts w:ascii="Arial" w:eastAsia="Arial" w:hAnsi="Arial" w:cs="Arial"/>
          <w:sz w:val="21"/>
          <w:szCs w:val="21"/>
          <w:lang w:val="es-ES"/>
        </w:rPr>
        <w:t>Spain</w:t>
      </w:r>
      <w:proofErr w:type="spellEnd"/>
    </w:p>
    <w:p w14:paraId="5457F97D" w14:textId="4E87E1F6" w:rsidR="00506285"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Brenda Banwell, Chair of MSIF’s International Medical and Scientific Advisory Board (IMSB) – University of Pennsylvania, USA</w:t>
      </w:r>
    </w:p>
    <w:p w14:paraId="4DF47B8C" w14:textId="2A2F0FE3" w:rsidR="006223D3"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 Amit Bar-Or</w:t>
      </w:r>
      <w:r w:rsidR="00E80C91">
        <w:rPr>
          <w:rFonts w:ascii="Arial" w:eastAsia="Arial" w:hAnsi="Arial" w:cs="Arial"/>
          <w:sz w:val="21"/>
          <w:szCs w:val="21"/>
        </w:rPr>
        <w:t xml:space="preserve"> - </w:t>
      </w:r>
      <w:r w:rsidR="00E80C91" w:rsidRPr="004F3EFF">
        <w:rPr>
          <w:rFonts w:ascii="Arial" w:eastAsia="Arial" w:hAnsi="Arial" w:cs="Arial"/>
          <w:sz w:val="21"/>
          <w:szCs w:val="21"/>
        </w:rPr>
        <w:t>University of Pennsylvania, USA</w:t>
      </w:r>
    </w:p>
    <w:p w14:paraId="4E0B1B2F" w14:textId="0EBADF25"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Simon Broadley </w:t>
      </w:r>
      <w:r w:rsidR="00F52D97">
        <w:rPr>
          <w:rFonts w:ascii="Arial" w:eastAsia="Arial" w:hAnsi="Arial" w:cs="Arial"/>
          <w:sz w:val="21"/>
          <w:szCs w:val="21"/>
        </w:rPr>
        <w:t>–</w:t>
      </w:r>
      <w:r w:rsidRPr="004F3EFF">
        <w:rPr>
          <w:rFonts w:ascii="Arial" w:eastAsia="Arial" w:hAnsi="Arial" w:cs="Arial"/>
          <w:sz w:val="21"/>
          <w:szCs w:val="21"/>
        </w:rPr>
        <w:t xml:space="preserve"> Griffith</w:t>
      </w:r>
      <w:r w:rsidR="00F52D97">
        <w:rPr>
          <w:rFonts w:ascii="Arial" w:eastAsia="Arial" w:hAnsi="Arial" w:cs="Arial"/>
          <w:sz w:val="21"/>
          <w:szCs w:val="21"/>
        </w:rPr>
        <w:t xml:space="preserve"> </w:t>
      </w:r>
      <w:r w:rsidRPr="004F3EFF">
        <w:rPr>
          <w:rFonts w:ascii="Arial" w:eastAsia="Arial" w:hAnsi="Arial" w:cs="Arial"/>
          <w:sz w:val="21"/>
          <w:szCs w:val="21"/>
        </w:rPr>
        <w:t>University and Gold Coast Hospital, Queensland, Australia</w:t>
      </w:r>
    </w:p>
    <w:p w14:paraId="1B1EADB2" w14:textId="010F1784" w:rsidR="00506285" w:rsidRDefault="000E4057">
      <w:pPr>
        <w:spacing w:after="0"/>
        <w:rPr>
          <w:rFonts w:ascii="Arial" w:eastAsia="Arial" w:hAnsi="Arial" w:cs="Arial"/>
          <w:sz w:val="21"/>
          <w:szCs w:val="21"/>
        </w:rPr>
      </w:pPr>
      <w:r w:rsidRPr="004F3EFF">
        <w:rPr>
          <w:rFonts w:ascii="Arial" w:eastAsia="Arial" w:hAnsi="Arial" w:cs="Arial"/>
          <w:sz w:val="21"/>
          <w:szCs w:val="21"/>
        </w:rPr>
        <w:t xml:space="preserve">Professor Olga Ciccarelli </w:t>
      </w:r>
      <w:r w:rsidR="00F52D97">
        <w:rPr>
          <w:rFonts w:ascii="Arial" w:eastAsia="Arial" w:hAnsi="Arial" w:cs="Arial"/>
          <w:sz w:val="21"/>
          <w:szCs w:val="21"/>
        </w:rPr>
        <w:t>–</w:t>
      </w:r>
      <w:r w:rsidRPr="004F3EFF">
        <w:rPr>
          <w:rFonts w:ascii="Arial" w:eastAsia="Arial" w:hAnsi="Arial" w:cs="Arial"/>
          <w:sz w:val="21"/>
          <w:szCs w:val="21"/>
        </w:rPr>
        <w:t xml:space="preserve"> Institute</w:t>
      </w:r>
      <w:r w:rsidR="00F52D97">
        <w:rPr>
          <w:rFonts w:ascii="Arial" w:eastAsia="Arial" w:hAnsi="Arial" w:cs="Arial"/>
          <w:sz w:val="21"/>
          <w:szCs w:val="21"/>
        </w:rPr>
        <w:t xml:space="preserve"> </w:t>
      </w:r>
      <w:r w:rsidRPr="004F3EFF">
        <w:rPr>
          <w:rFonts w:ascii="Arial" w:eastAsia="Arial" w:hAnsi="Arial" w:cs="Arial"/>
          <w:sz w:val="21"/>
          <w:szCs w:val="21"/>
        </w:rPr>
        <w:t>of Neurology, UCL, UK</w:t>
      </w:r>
    </w:p>
    <w:p w14:paraId="3B05C4D2" w14:textId="56C17E62" w:rsidR="00025DAA" w:rsidRPr="004F3EFF" w:rsidRDefault="00025DAA">
      <w:pPr>
        <w:spacing w:after="0"/>
        <w:rPr>
          <w:rFonts w:ascii="Arial" w:eastAsia="Arial" w:hAnsi="Arial" w:cs="Arial"/>
          <w:sz w:val="21"/>
          <w:szCs w:val="21"/>
        </w:rPr>
      </w:pPr>
      <w:r>
        <w:rPr>
          <w:rFonts w:ascii="Arial" w:eastAsia="Arial" w:hAnsi="Arial" w:cs="Arial"/>
          <w:sz w:val="21"/>
          <w:szCs w:val="21"/>
        </w:rPr>
        <w:t xml:space="preserve">Professor Maria Pia Amato, President of ECTRIMS </w:t>
      </w:r>
      <w:r w:rsidR="005D7EC8">
        <w:rPr>
          <w:rFonts w:ascii="Arial" w:eastAsia="Arial" w:hAnsi="Arial" w:cs="Arial"/>
          <w:sz w:val="21"/>
          <w:szCs w:val="21"/>
        </w:rPr>
        <w:t>–</w:t>
      </w:r>
      <w:r>
        <w:rPr>
          <w:rFonts w:ascii="Arial" w:eastAsia="Arial" w:hAnsi="Arial" w:cs="Arial"/>
          <w:sz w:val="21"/>
          <w:szCs w:val="21"/>
        </w:rPr>
        <w:t xml:space="preserve"> </w:t>
      </w:r>
      <w:r w:rsidR="005D7EC8">
        <w:rPr>
          <w:rFonts w:ascii="Arial" w:eastAsia="Arial" w:hAnsi="Arial" w:cs="Arial"/>
          <w:sz w:val="21"/>
          <w:szCs w:val="21"/>
        </w:rPr>
        <w:t>University of Florence, Italy</w:t>
      </w:r>
    </w:p>
    <w:p w14:paraId="0A758E59"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Andrew Chan – Bern University Hospital, Switzerland</w:t>
      </w:r>
    </w:p>
    <w:p w14:paraId="5AE29A1D"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Jeffrey Cohen, President of ACTRIMS – Cleveland Clinic </w:t>
      </w:r>
      <w:proofErr w:type="spellStart"/>
      <w:r w:rsidRPr="004F3EFF">
        <w:rPr>
          <w:rFonts w:ascii="Arial" w:eastAsia="Arial" w:hAnsi="Arial" w:cs="Arial"/>
          <w:sz w:val="21"/>
          <w:szCs w:val="21"/>
        </w:rPr>
        <w:t>Mellen</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xml:space="preserve"> for MS, USA</w:t>
      </w:r>
    </w:p>
    <w:p w14:paraId="423F23B3" w14:textId="66085DE2" w:rsidR="00506285"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Jorge Correale, Deputy Chair of MSIF’s IMSB – FLENI, Argentina</w:t>
      </w:r>
    </w:p>
    <w:p w14:paraId="0B4969B7" w14:textId="70C3E7A5" w:rsidR="00506285" w:rsidRDefault="000E4057">
      <w:pPr>
        <w:spacing w:after="0"/>
        <w:rPr>
          <w:rFonts w:ascii="Arial" w:eastAsia="Arial" w:hAnsi="Arial" w:cs="Arial"/>
          <w:sz w:val="21"/>
          <w:szCs w:val="21"/>
        </w:rPr>
      </w:pPr>
      <w:r w:rsidRPr="004F3EFF">
        <w:rPr>
          <w:rFonts w:ascii="Arial" w:eastAsia="Arial" w:hAnsi="Arial" w:cs="Arial"/>
          <w:sz w:val="21"/>
          <w:szCs w:val="21"/>
        </w:rPr>
        <w:t xml:space="preserve">Professor Giancarlo </w:t>
      </w:r>
      <w:proofErr w:type="spellStart"/>
      <w:r w:rsidRPr="004F3EFF">
        <w:rPr>
          <w:rFonts w:ascii="Arial" w:eastAsia="Arial" w:hAnsi="Arial" w:cs="Arial"/>
          <w:sz w:val="21"/>
          <w:szCs w:val="21"/>
        </w:rPr>
        <w:t>Comi</w:t>
      </w:r>
      <w:proofErr w:type="spellEnd"/>
      <w:r w:rsidR="00F52D97">
        <w:rPr>
          <w:rFonts w:ascii="Arial" w:eastAsia="Arial" w:hAnsi="Arial" w:cs="Arial"/>
          <w:sz w:val="21"/>
          <w:szCs w:val="21"/>
        </w:rPr>
        <w:t xml:space="preserve"> –</w:t>
      </w:r>
      <w:r w:rsidRPr="004F3EFF">
        <w:rPr>
          <w:rFonts w:ascii="Arial" w:eastAsia="Arial" w:hAnsi="Arial" w:cs="Arial"/>
          <w:sz w:val="21"/>
          <w:szCs w:val="21"/>
        </w:rPr>
        <w:t xml:space="preserve"> IRCCS</w:t>
      </w:r>
      <w:r w:rsidR="00F52D97">
        <w:rPr>
          <w:rFonts w:ascii="Arial" w:eastAsia="Arial" w:hAnsi="Arial" w:cs="Arial"/>
          <w:sz w:val="21"/>
          <w:szCs w:val="21"/>
        </w:rPr>
        <w:t xml:space="preserve"> </w:t>
      </w:r>
      <w:proofErr w:type="spellStart"/>
      <w:r w:rsidRPr="004F3EFF">
        <w:rPr>
          <w:rFonts w:ascii="Arial" w:eastAsia="Arial" w:hAnsi="Arial" w:cs="Arial"/>
          <w:sz w:val="21"/>
          <w:szCs w:val="21"/>
        </w:rPr>
        <w:t>Ospedale</w:t>
      </w:r>
      <w:proofErr w:type="spellEnd"/>
      <w:r w:rsidRPr="004F3EFF">
        <w:rPr>
          <w:rFonts w:ascii="Arial" w:eastAsia="Arial" w:hAnsi="Arial" w:cs="Arial"/>
          <w:sz w:val="21"/>
          <w:szCs w:val="21"/>
        </w:rPr>
        <w:t xml:space="preserve"> San Raffaele, Italy</w:t>
      </w:r>
    </w:p>
    <w:p w14:paraId="612AAEDC" w14:textId="3ACCBEAA" w:rsidR="009E2A8C" w:rsidRDefault="009E2A8C" w:rsidP="009E2A8C">
      <w:pPr>
        <w:spacing w:after="0"/>
        <w:ind w:left="720" w:hanging="720"/>
        <w:rPr>
          <w:rFonts w:ascii="Arial" w:eastAsia="Arial" w:hAnsi="Arial" w:cs="Arial"/>
          <w:sz w:val="21"/>
          <w:szCs w:val="21"/>
          <w:lang w:val="es-ES"/>
        </w:rPr>
      </w:pPr>
      <w:proofErr w:type="spellStart"/>
      <w:r w:rsidRPr="009E2A8C">
        <w:rPr>
          <w:rFonts w:ascii="Arial" w:eastAsia="Arial" w:hAnsi="Arial" w:cs="Arial"/>
          <w:sz w:val="21"/>
          <w:szCs w:val="21"/>
          <w:lang w:val="es-ES"/>
        </w:rPr>
        <w:t>Dr</w:t>
      </w:r>
      <w:proofErr w:type="spellEnd"/>
      <w:r w:rsidRPr="009E2A8C">
        <w:rPr>
          <w:rFonts w:ascii="Arial" w:eastAsia="Arial" w:hAnsi="Arial" w:cs="Arial"/>
          <w:sz w:val="21"/>
          <w:szCs w:val="21"/>
          <w:lang w:val="es-ES"/>
        </w:rPr>
        <w:t xml:space="preserve"> Huang </w:t>
      </w:r>
      <w:proofErr w:type="spellStart"/>
      <w:r w:rsidRPr="009E2A8C">
        <w:rPr>
          <w:rFonts w:ascii="Arial" w:eastAsia="Arial" w:hAnsi="Arial" w:cs="Arial"/>
          <w:sz w:val="21"/>
          <w:szCs w:val="21"/>
          <w:lang w:val="es-ES"/>
        </w:rPr>
        <w:t>Dehui</w:t>
      </w:r>
      <w:proofErr w:type="spellEnd"/>
      <w:r w:rsidRPr="009E2A8C">
        <w:rPr>
          <w:rFonts w:ascii="Arial" w:eastAsia="Arial" w:hAnsi="Arial" w:cs="Arial"/>
          <w:sz w:val="21"/>
          <w:szCs w:val="21"/>
          <w:lang w:val="es-ES"/>
        </w:rPr>
        <w:t xml:space="preserve"> – </w:t>
      </w:r>
      <w:proofErr w:type="spellStart"/>
      <w:r w:rsidRPr="009E2A8C">
        <w:rPr>
          <w:rFonts w:ascii="Arial" w:eastAsia="Arial" w:hAnsi="Arial" w:cs="Arial"/>
          <w:sz w:val="21"/>
          <w:szCs w:val="21"/>
          <w:lang w:val="es-ES"/>
        </w:rPr>
        <w:t>Chinese</w:t>
      </w:r>
      <w:proofErr w:type="spellEnd"/>
      <w:r w:rsidRPr="009E2A8C">
        <w:rPr>
          <w:rFonts w:ascii="Arial" w:eastAsia="Arial" w:hAnsi="Arial" w:cs="Arial"/>
          <w:sz w:val="21"/>
          <w:szCs w:val="21"/>
          <w:lang w:val="es-ES"/>
        </w:rPr>
        <w:t xml:space="preserve"> PLA General Hospital, China</w:t>
      </w:r>
    </w:p>
    <w:p w14:paraId="5BBB6390" w14:textId="7A8738CB" w:rsidR="00077F7E" w:rsidRPr="009E2A8C" w:rsidRDefault="00077F7E" w:rsidP="009E2A8C">
      <w:pPr>
        <w:spacing w:after="0"/>
        <w:ind w:left="720" w:hanging="720"/>
        <w:rPr>
          <w:rFonts w:ascii="Arial" w:eastAsia="Arial" w:hAnsi="Arial" w:cs="Arial"/>
          <w:sz w:val="21"/>
          <w:szCs w:val="21"/>
          <w:lang w:val="es-ES"/>
        </w:rPr>
      </w:pPr>
      <w:r>
        <w:rPr>
          <w:rFonts w:ascii="Arial" w:eastAsia="Arial" w:hAnsi="Arial" w:cs="Arial"/>
          <w:sz w:val="21"/>
          <w:szCs w:val="21"/>
          <w:lang w:val="es-ES"/>
        </w:rPr>
        <w:t>Vanessa Fanning</w:t>
      </w:r>
      <w:r w:rsidR="00E80C91">
        <w:rPr>
          <w:rFonts w:ascii="Arial" w:eastAsia="Arial" w:hAnsi="Arial" w:cs="Arial"/>
          <w:sz w:val="21"/>
          <w:szCs w:val="21"/>
          <w:lang w:val="es-ES"/>
        </w:rPr>
        <w:t xml:space="preserve"> – Australia </w:t>
      </w:r>
    </w:p>
    <w:p w14:paraId="1A69433C"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Kazuo Fujihara, President of PACTRIMS – Fukushima Medical University School of Medicine, Japan </w:t>
      </w:r>
    </w:p>
    <w:p w14:paraId="53451FA6" w14:textId="38E16CBA"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Gavin </w:t>
      </w:r>
      <w:proofErr w:type="spellStart"/>
      <w:r w:rsidRPr="004F3EFF">
        <w:rPr>
          <w:rFonts w:ascii="Arial" w:eastAsia="Arial" w:hAnsi="Arial" w:cs="Arial"/>
          <w:sz w:val="21"/>
          <w:szCs w:val="21"/>
        </w:rPr>
        <w:t>Giovannoni</w:t>
      </w:r>
      <w:proofErr w:type="spellEnd"/>
      <w:r w:rsidR="00F52D97">
        <w:rPr>
          <w:rFonts w:ascii="Arial" w:eastAsia="Arial" w:hAnsi="Arial" w:cs="Arial"/>
          <w:sz w:val="21"/>
          <w:szCs w:val="21"/>
        </w:rPr>
        <w:t xml:space="preserve"> – </w:t>
      </w:r>
      <w:proofErr w:type="spellStart"/>
      <w:r w:rsidRPr="004F3EFF">
        <w:rPr>
          <w:rFonts w:ascii="Arial" w:eastAsia="Arial" w:hAnsi="Arial" w:cs="Arial"/>
          <w:sz w:val="21"/>
          <w:szCs w:val="21"/>
        </w:rPr>
        <w:t>Barts</w:t>
      </w:r>
      <w:proofErr w:type="spellEnd"/>
      <w:r w:rsidR="00F52D97">
        <w:rPr>
          <w:rFonts w:ascii="Arial" w:eastAsia="Arial" w:hAnsi="Arial" w:cs="Arial"/>
          <w:sz w:val="21"/>
          <w:szCs w:val="21"/>
        </w:rPr>
        <w:t xml:space="preserve"> </w:t>
      </w:r>
      <w:r w:rsidRPr="004F3EFF">
        <w:rPr>
          <w:rFonts w:ascii="Arial" w:eastAsia="Arial" w:hAnsi="Arial" w:cs="Arial"/>
          <w:sz w:val="21"/>
          <w:szCs w:val="21"/>
        </w:rPr>
        <w:t>and The London School of Medicine and Dentistry, Queen Mary University of London, UK</w:t>
      </w:r>
    </w:p>
    <w:p w14:paraId="0D156DFD" w14:textId="2AC2A0D1" w:rsidR="009E2A8C" w:rsidRPr="009E2A8C" w:rsidRDefault="00077F7E" w:rsidP="009E2A8C">
      <w:pPr>
        <w:spacing w:after="0"/>
        <w:ind w:left="720" w:hanging="720"/>
        <w:rPr>
          <w:rFonts w:ascii="Arial" w:eastAsia="Arial" w:hAnsi="Arial" w:cs="Arial"/>
          <w:sz w:val="21"/>
          <w:szCs w:val="21"/>
          <w:lang w:val="es-ES"/>
        </w:rPr>
      </w:pPr>
      <w:proofErr w:type="spellStart"/>
      <w:r>
        <w:rPr>
          <w:rFonts w:ascii="Arial" w:eastAsia="Arial" w:hAnsi="Arial" w:cs="Arial"/>
          <w:sz w:val="21"/>
          <w:szCs w:val="21"/>
          <w:lang w:val="es-ES"/>
        </w:rPr>
        <w:t>Professor</w:t>
      </w:r>
      <w:proofErr w:type="spellEnd"/>
      <w:r w:rsidR="009E2A8C" w:rsidRPr="009E2A8C">
        <w:rPr>
          <w:rFonts w:ascii="Arial" w:eastAsia="Arial" w:hAnsi="Arial" w:cs="Arial"/>
          <w:sz w:val="21"/>
          <w:szCs w:val="21"/>
          <w:lang w:val="es-ES"/>
        </w:rPr>
        <w:t xml:space="preserve"> Fernando </w:t>
      </w:r>
      <w:proofErr w:type="spellStart"/>
      <w:r w:rsidR="009E2A8C" w:rsidRPr="009E2A8C">
        <w:rPr>
          <w:rFonts w:ascii="Arial" w:eastAsia="Arial" w:hAnsi="Arial" w:cs="Arial"/>
          <w:sz w:val="21"/>
          <w:szCs w:val="21"/>
          <w:lang w:val="es-ES"/>
        </w:rPr>
        <w:t>Hamuy</w:t>
      </w:r>
      <w:proofErr w:type="spellEnd"/>
      <w:r w:rsidR="009E2A8C" w:rsidRPr="009E2A8C">
        <w:rPr>
          <w:rFonts w:ascii="Arial" w:eastAsia="Arial" w:hAnsi="Arial" w:cs="Arial"/>
          <w:sz w:val="21"/>
          <w:szCs w:val="21"/>
          <w:lang w:val="es-ES"/>
        </w:rPr>
        <w:t xml:space="preserve"> Diaz de Bedoya, </w:t>
      </w:r>
      <w:proofErr w:type="spellStart"/>
      <w:r w:rsidR="009E2A8C" w:rsidRPr="009E2A8C">
        <w:rPr>
          <w:rFonts w:ascii="Arial" w:eastAsia="Arial" w:hAnsi="Arial" w:cs="Arial"/>
          <w:sz w:val="21"/>
          <w:szCs w:val="21"/>
          <w:lang w:val="es-ES"/>
        </w:rPr>
        <w:t>President</w:t>
      </w:r>
      <w:proofErr w:type="spellEnd"/>
      <w:r w:rsidR="009E2A8C" w:rsidRPr="009E2A8C">
        <w:rPr>
          <w:rFonts w:ascii="Arial" w:eastAsia="Arial" w:hAnsi="Arial" w:cs="Arial"/>
          <w:sz w:val="21"/>
          <w:szCs w:val="21"/>
          <w:lang w:val="es-ES"/>
        </w:rPr>
        <w:t xml:space="preserve"> </w:t>
      </w:r>
      <w:proofErr w:type="spellStart"/>
      <w:r w:rsidR="009E2A8C" w:rsidRPr="009E2A8C">
        <w:rPr>
          <w:rFonts w:ascii="Arial" w:eastAsia="Arial" w:hAnsi="Arial" w:cs="Arial"/>
          <w:sz w:val="21"/>
          <w:szCs w:val="21"/>
          <w:lang w:val="es-ES"/>
        </w:rPr>
        <w:t>of</w:t>
      </w:r>
      <w:proofErr w:type="spellEnd"/>
      <w:r w:rsidR="009E2A8C" w:rsidRPr="009E2A8C">
        <w:rPr>
          <w:rFonts w:ascii="Arial" w:eastAsia="Arial" w:hAnsi="Arial" w:cs="Arial"/>
          <w:sz w:val="21"/>
          <w:szCs w:val="21"/>
          <w:lang w:val="es-ES"/>
        </w:rPr>
        <w:t xml:space="preserve"> LACTRIMS – Universidad Nacional de </w:t>
      </w:r>
      <w:proofErr w:type="spellStart"/>
      <w:r w:rsidR="009E2A8C" w:rsidRPr="009E2A8C">
        <w:rPr>
          <w:rFonts w:ascii="Arial" w:eastAsia="Arial" w:hAnsi="Arial" w:cs="Arial"/>
          <w:sz w:val="21"/>
          <w:szCs w:val="21"/>
          <w:lang w:val="es-ES"/>
        </w:rPr>
        <w:t>Asuncion</w:t>
      </w:r>
      <w:proofErr w:type="spellEnd"/>
      <w:r w:rsidR="009E2A8C" w:rsidRPr="009E2A8C">
        <w:rPr>
          <w:rFonts w:ascii="Arial" w:eastAsia="Arial" w:hAnsi="Arial" w:cs="Arial"/>
          <w:sz w:val="21"/>
          <w:szCs w:val="21"/>
          <w:lang w:val="es-ES"/>
        </w:rPr>
        <w:t>, Paraguay</w:t>
      </w:r>
    </w:p>
    <w:p w14:paraId="1DDC0EC1" w14:textId="5D06CB60"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Bernhard Hemmer</w:t>
      </w:r>
      <w:r w:rsidR="00F52D97">
        <w:rPr>
          <w:rFonts w:ascii="Arial" w:eastAsia="Arial" w:hAnsi="Arial" w:cs="Arial"/>
          <w:sz w:val="21"/>
          <w:szCs w:val="21"/>
        </w:rPr>
        <w:t xml:space="preserve"> –</w:t>
      </w:r>
      <w:r w:rsidRPr="004F3EFF">
        <w:rPr>
          <w:rFonts w:ascii="Arial" w:eastAsia="Arial" w:hAnsi="Arial" w:cs="Arial"/>
          <w:sz w:val="21"/>
          <w:szCs w:val="21"/>
        </w:rPr>
        <w:t xml:space="preserve"> </w:t>
      </w:r>
      <w:proofErr w:type="spellStart"/>
      <w:r w:rsidRPr="004F3EFF">
        <w:rPr>
          <w:rFonts w:ascii="Arial" w:eastAsia="Arial" w:hAnsi="Arial" w:cs="Arial"/>
          <w:sz w:val="21"/>
          <w:szCs w:val="21"/>
        </w:rPr>
        <w:t>Technische</w:t>
      </w:r>
      <w:proofErr w:type="spellEnd"/>
      <w:r w:rsidR="00F52D97">
        <w:rPr>
          <w:rFonts w:ascii="Arial" w:eastAsia="Arial" w:hAnsi="Arial" w:cs="Arial"/>
          <w:sz w:val="21"/>
          <w:szCs w:val="21"/>
        </w:rPr>
        <w:t xml:space="preserve"> </w:t>
      </w:r>
      <w:r w:rsidRPr="004F3EFF">
        <w:rPr>
          <w:rFonts w:ascii="Arial" w:eastAsia="Arial" w:hAnsi="Arial" w:cs="Arial"/>
          <w:sz w:val="21"/>
          <w:szCs w:val="21"/>
        </w:rPr>
        <w:t>Universität München, Germany</w:t>
      </w:r>
    </w:p>
    <w:p w14:paraId="1E2EC7B9" w14:textId="5A71F6AF" w:rsidR="00506285" w:rsidRDefault="000E4057">
      <w:pPr>
        <w:spacing w:after="0"/>
        <w:rPr>
          <w:rFonts w:ascii="Arial" w:eastAsia="Arial" w:hAnsi="Arial" w:cs="Arial"/>
          <w:sz w:val="21"/>
          <w:szCs w:val="21"/>
        </w:rPr>
      </w:pPr>
      <w:r w:rsidRPr="004F3EFF">
        <w:rPr>
          <w:rFonts w:ascii="Arial" w:eastAsia="Arial" w:hAnsi="Arial" w:cs="Arial"/>
          <w:sz w:val="21"/>
          <w:szCs w:val="21"/>
        </w:rPr>
        <w:t>Professor Joep Killestein</w:t>
      </w:r>
      <w:r w:rsidR="00F52D97">
        <w:rPr>
          <w:rFonts w:ascii="Arial" w:eastAsia="Arial" w:hAnsi="Arial" w:cs="Arial"/>
          <w:sz w:val="21"/>
          <w:szCs w:val="21"/>
        </w:rPr>
        <w:t xml:space="preserve"> –</w:t>
      </w:r>
      <w:r w:rsidRPr="004F3EFF">
        <w:rPr>
          <w:rFonts w:ascii="Arial" w:eastAsia="Arial" w:hAnsi="Arial" w:cs="Arial"/>
          <w:sz w:val="21"/>
          <w:szCs w:val="21"/>
        </w:rPr>
        <w:t xml:space="preserve"> Amsterdam</w:t>
      </w:r>
      <w:r w:rsidR="00F52D97">
        <w:rPr>
          <w:rFonts w:ascii="Arial" w:eastAsia="Arial" w:hAnsi="Arial" w:cs="Arial"/>
          <w:sz w:val="21"/>
          <w:szCs w:val="21"/>
        </w:rPr>
        <w:t xml:space="preserve"> </w:t>
      </w:r>
      <w:r w:rsidRPr="004F3EFF">
        <w:rPr>
          <w:rFonts w:ascii="Arial" w:eastAsia="Arial" w:hAnsi="Arial" w:cs="Arial"/>
          <w:sz w:val="21"/>
          <w:szCs w:val="21"/>
        </w:rPr>
        <w:t>UMC</w:t>
      </w:r>
      <w:r w:rsidR="00F52D97">
        <w:rPr>
          <w:rFonts w:ascii="Arial" w:eastAsia="Arial" w:hAnsi="Arial" w:cs="Arial"/>
          <w:sz w:val="21"/>
          <w:szCs w:val="21"/>
        </w:rPr>
        <w:t>,</w:t>
      </w:r>
      <w:r w:rsidRPr="004F3EFF">
        <w:rPr>
          <w:rFonts w:ascii="Arial" w:eastAsia="Arial" w:hAnsi="Arial" w:cs="Arial"/>
          <w:sz w:val="21"/>
          <w:szCs w:val="21"/>
        </w:rPr>
        <w:t xml:space="preserve"> Netherlands</w:t>
      </w:r>
    </w:p>
    <w:p w14:paraId="3A1951DB" w14:textId="5B55078C" w:rsidR="003447D1" w:rsidRPr="004F3EFF" w:rsidRDefault="00F52D97">
      <w:pPr>
        <w:spacing w:after="0"/>
        <w:rPr>
          <w:rFonts w:ascii="Arial" w:eastAsia="Arial" w:hAnsi="Arial" w:cs="Arial"/>
          <w:sz w:val="21"/>
          <w:szCs w:val="21"/>
        </w:rPr>
      </w:pPr>
      <w:r>
        <w:rPr>
          <w:rFonts w:ascii="Arial" w:eastAsia="Arial" w:hAnsi="Arial" w:cs="Arial"/>
          <w:sz w:val="21"/>
          <w:szCs w:val="21"/>
        </w:rPr>
        <w:t>Professor Barbara Kornek –</w:t>
      </w:r>
      <w:r w:rsidR="003447D1">
        <w:rPr>
          <w:rFonts w:ascii="Arial" w:eastAsia="Arial" w:hAnsi="Arial" w:cs="Arial"/>
          <w:sz w:val="21"/>
          <w:szCs w:val="21"/>
        </w:rPr>
        <w:t xml:space="preserve"> Medical</w:t>
      </w:r>
      <w:r>
        <w:rPr>
          <w:rFonts w:ascii="Arial" w:eastAsia="Arial" w:hAnsi="Arial" w:cs="Arial"/>
          <w:sz w:val="21"/>
          <w:szCs w:val="21"/>
        </w:rPr>
        <w:t xml:space="preserve"> </w:t>
      </w:r>
      <w:r w:rsidR="003447D1">
        <w:rPr>
          <w:rFonts w:ascii="Arial" w:eastAsia="Arial" w:hAnsi="Arial" w:cs="Arial"/>
          <w:sz w:val="21"/>
          <w:szCs w:val="21"/>
        </w:rPr>
        <w:t>University Vienna, Austria</w:t>
      </w:r>
    </w:p>
    <w:p w14:paraId="03B0D43C" w14:textId="071C98E6"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Daphne Kos, President of RIMS </w:t>
      </w:r>
      <w:r w:rsidR="00F52D97">
        <w:rPr>
          <w:rFonts w:ascii="Arial" w:eastAsia="Arial" w:hAnsi="Arial" w:cs="Arial"/>
          <w:sz w:val="21"/>
          <w:szCs w:val="21"/>
        </w:rPr>
        <w:t>–</w:t>
      </w:r>
      <w:r w:rsidRPr="004F3EFF">
        <w:rPr>
          <w:rFonts w:ascii="Arial" w:eastAsia="Arial" w:hAnsi="Arial" w:cs="Arial"/>
          <w:sz w:val="21"/>
          <w:szCs w:val="21"/>
        </w:rPr>
        <w:t xml:space="preserve"> KU</w:t>
      </w:r>
      <w:r w:rsidR="00F52D97">
        <w:rPr>
          <w:rFonts w:ascii="Arial" w:eastAsia="Arial" w:hAnsi="Arial" w:cs="Arial"/>
          <w:sz w:val="21"/>
          <w:szCs w:val="21"/>
        </w:rPr>
        <w:t xml:space="preserve"> </w:t>
      </w:r>
      <w:r w:rsidRPr="004F3EFF">
        <w:rPr>
          <w:rFonts w:ascii="Arial" w:eastAsia="Arial" w:hAnsi="Arial" w:cs="Arial"/>
          <w:sz w:val="21"/>
          <w:szCs w:val="21"/>
        </w:rPr>
        <w:t xml:space="preserve">Leuven, National MS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Melsbroek</w:t>
      </w:r>
      <w:proofErr w:type="spellEnd"/>
      <w:r w:rsidRPr="004F3EFF">
        <w:rPr>
          <w:rFonts w:ascii="Arial" w:eastAsia="Arial" w:hAnsi="Arial" w:cs="Arial"/>
          <w:sz w:val="21"/>
          <w:szCs w:val="21"/>
        </w:rPr>
        <w:t>, Belgium</w:t>
      </w:r>
    </w:p>
    <w:p w14:paraId="31CAB4F9" w14:textId="77777777" w:rsidR="00506285" w:rsidRPr="00122038" w:rsidRDefault="000E4057">
      <w:pPr>
        <w:spacing w:after="0"/>
        <w:rPr>
          <w:rFonts w:ascii="Arial" w:eastAsia="Arial" w:hAnsi="Arial" w:cs="Arial"/>
          <w:sz w:val="21"/>
          <w:szCs w:val="21"/>
          <w:lang w:val="fr-FR"/>
        </w:rPr>
      </w:pPr>
      <w:r w:rsidRPr="00122038">
        <w:rPr>
          <w:rFonts w:ascii="Arial" w:eastAsia="Arial" w:hAnsi="Arial" w:cs="Arial"/>
          <w:sz w:val="21"/>
          <w:szCs w:val="21"/>
          <w:lang w:val="fr-FR"/>
        </w:rPr>
        <w:t xml:space="preserve">Dr Céline </w:t>
      </w:r>
      <w:proofErr w:type="spellStart"/>
      <w:r w:rsidRPr="00122038">
        <w:rPr>
          <w:rFonts w:ascii="Arial" w:eastAsia="Arial" w:hAnsi="Arial" w:cs="Arial"/>
          <w:sz w:val="21"/>
          <w:szCs w:val="21"/>
          <w:lang w:val="fr-FR"/>
        </w:rPr>
        <w:t>Louapre</w:t>
      </w:r>
      <w:proofErr w:type="spellEnd"/>
      <w:r w:rsidRPr="00122038">
        <w:rPr>
          <w:rFonts w:ascii="Arial" w:eastAsia="Arial" w:hAnsi="Arial" w:cs="Arial"/>
          <w:sz w:val="21"/>
          <w:szCs w:val="21"/>
          <w:lang w:val="fr-FR"/>
        </w:rPr>
        <w:t xml:space="preserve"> – Sorbonne Université, France</w:t>
      </w:r>
    </w:p>
    <w:p w14:paraId="488D909E" w14:textId="0C8ADD01" w:rsidR="00506285" w:rsidRPr="004F3EFF" w:rsidRDefault="00F52D97">
      <w:pPr>
        <w:spacing w:after="0"/>
        <w:rPr>
          <w:rFonts w:ascii="Arial" w:eastAsia="Arial" w:hAnsi="Arial" w:cs="Arial"/>
          <w:sz w:val="21"/>
          <w:szCs w:val="21"/>
        </w:rPr>
      </w:pPr>
      <w:r>
        <w:rPr>
          <w:rFonts w:ascii="Arial" w:eastAsia="Arial" w:hAnsi="Arial" w:cs="Arial"/>
          <w:sz w:val="21"/>
          <w:szCs w:val="21"/>
        </w:rPr>
        <w:t xml:space="preserve">Professor Catherine </w:t>
      </w:r>
      <w:proofErr w:type="spellStart"/>
      <w:r>
        <w:rPr>
          <w:rFonts w:ascii="Arial" w:eastAsia="Arial" w:hAnsi="Arial" w:cs="Arial"/>
          <w:sz w:val="21"/>
          <w:szCs w:val="21"/>
        </w:rPr>
        <w:t>Lubetzki</w:t>
      </w:r>
      <w:proofErr w:type="spellEnd"/>
      <w:r>
        <w:rPr>
          <w:rFonts w:ascii="Arial" w:eastAsia="Arial" w:hAnsi="Arial" w:cs="Arial"/>
          <w:sz w:val="21"/>
          <w:szCs w:val="21"/>
        </w:rPr>
        <w:t xml:space="preserve"> – </w:t>
      </w:r>
      <w:r w:rsidR="000E4057" w:rsidRPr="004F3EFF">
        <w:rPr>
          <w:rFonts w:ascii="Arial" w:eastAsia="Arial" w:hAnsi="Arial" w:cs="Arial"/>
          <w:sz w:val="21"/>
          <w:szCs w:val="21"/>
        </w:rPr>
        <w:t>ICM</w:t>
      </w:r>
      <w:r>
        <w:rPr>
          <w:rFonts w:ascii="Arial" w:eastAsia="Arial" w:hAnsi="Arial" w:cs="Arial"/>
          <w:sz w:val="21"/>
          <w:szCs w:val="21"/>
        </w:rPr>
        <w:t xml:space="preserve">, </w:t>
      </w:r>
      <w:r w:rsidR="000E4057" w:rsidRPr="004F3EFF">
        <w:rPr>
          <w:rFonts w:ascii="Arial" w:eastAsia="Arial" w:hAnsi="Arial" w:cs="Arial"/>
          <w:sz w:val="21"/>
          <w:szCs w:val="21"/>
        </w:rPr>
        <w:t>France</w:t>
      </w:r>
    </w:p>
    <w:p w14:paraId="79F1E745" w14:textId="25988928" w:rsidR="00506285" w:rsidRDefault="00F52D97">
      <w:pPr>
        <w:spacing w:after="0"/>
        <w:ind w:left="709" w:hanging="709"/>
        <w:rPr>
          <w:rFonts w:ascii="Arial" w:eastAsia="Arial" w:hAnsi="Arial" w:cs="Arial"/>
          <w:sz w:val="21"/>
          <w:szCs w:val="21"/>
        </w:rPr>
      </w:pPr>
      <w:r>
        <w:rPr>
          <w:rFonts w:ascii="Arial" w:eastAsia="Arial" w:hAnsi="Arial" w:cs="Arial"/>
          <w:sz w:val="21"/>
          <w:szCs w:val="21"/>
        </w:rPr>
        <w:t xml:space="preserve">Professor Aaron Miller– </w:t>
      </w:r>
      <w:r w:rsidR="000E4057" w:rsidRPr="004F3EFF">
        <w:rPr>
          <w:rFonts w:ascii="Arial" w:eastAsia="Arial" w:hAnsi="Arial" w:cs="Arial"/>
          <w:sz w:val="21"/>
          <w:szCs w:val="21"/>
        </w:rPr>
        <w:t>Icahn</w:t>
      </w:r>
      <w:r>
        <w:rPr>
          <w:rFonts w:ascii="Arial" w:eastAsia="Arial" w:hAnsi="Arial" w:cs="Arial"/>
          <w:sz w:val="21"/>
          <w:szCs w:val="21"/>
        </w:rPr>
        <w:t xml:space="preserve"> </w:t>
      </w:r>
      <w:r w:rsidR="000E4057" w:rsidRPr="004F3EFF">
        <w:rPr>
          <w:rFonts w:ascii="Arial" w:eastAsia="Arial" w:hAnsi="Arial" w:cs="Arial"/>
          <w:sz w:val="21"/>
          <w:szCs w:val="21"/>
        </w:rPr>
        <w:t>School of Medicine at Mount Sinai, USA</w:t>
      </w:r>
    </w:p>
    <w:p w14:paraId="52A1E92B" w14:textId="17EA44FE" w:rsidR="00077F7E" w:rsidRPr="004F3EFF" w:rsidRDefault="00077F7E">
      <w:pPr>
        <w:spacing w:after="0"/>
        <w:ind w:left="709" w:hanging="709"/>
        <w:rPr>
          <w:rFonts w:ascii="Arial" w:eastAsia="Arial" w:hAnsi="Arial" w:cs="Arial"/>
          <w:sz w:val="21"/>
          <w:szCs w:val="21"/>
        </w:rPr>
      </w:pPr>
      <w:r>
        <w:rPr>
          <w:rFonts w:ascii="Arial" w:eastAsia="Arial" w:hAnsi="Arial" w:cs="Arial"/>
          <w:sz w:val="21"/>
          <w:szCs w:val="21"/>
        </w:rPr>
        <w:t>Anne Restan</w:t>
      </w:r>
      <w:r w:rsidR="00E80C91">
        <w:rPr>
          <w:rFonts w:ascii="Arial" w:eastAsia="Arial" w:hAnsi="Arial" w:cs="Arial"/>
          <w:sz w:val="21"/>
          <w:szCs w:val="21"/>
        </w:rPr>
        <w:t xml:space="preserve"> – Ireland </w:t>
      </w:r>
    </w:p>
    <w:p w14:paraId="50423528" w14:textId="45E83597" w:rsidR="00506285" w:rsidRPr="004F3EFF" w:rsidRDefault="008E4EDA">
      <w:pPr>
        <w:spacing w:after="0"/>
        <w:ind w:left="709" w:hanging="709"/>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Mohammad Ali Sahraian</w:t>
      </w:r>
      <w:r w:rsidR="00F52D97">
        <w:rPr>
          <w:rFonts w:ascii="Arial" w:eastAsia="Arial" w:hAnsi="Arial" w:cs="Arial"/>
          <w:sz w:val="21"/>
          <w:szCs w:val="21"/>
        </w:rPr>
        <w:t xml:space="preserve"> –</w:t>
      </w:r>
      <w:r w:rsidR="000E4057" w:rsidRPr="004F3EFF">
        <w:rPr>
          <w:rFonts w:ascii="Arial" w:eastAsia="Arial" w:hAnsi="Arial" w:cs="Arial"/>
          <w:sz w:val="21"/>
          <w:szCs w:val="21"/>
        </w:rPr>
        <w:t xml:space="preserve"> MS</w:t>
      </w:r>
      <w:r w:rsidR="00F52D97">
        <w:rPr>
          <w:rFonts w:ascii="Arial" w:eastAsia="Arial" w:hAnsi="Arial" w:cs="Arial"/>
          <w:sz w:val="21"/>
          <w:szCs w:val="21"/>
        </w:rPr>
        <w:t xml:space="preserve"> </w:t>
      </w:r>
      <w:r w:rsidR="000E4057" w:rsidRPr="004F3EFF">
        <w:rPr>
          <w:rFonts w:ascii="Arial" w:eastAsia="Arial" w:hAnsi="Arial" w:cs="Arial"/>
          <w:sz w:val="21"/>
          <w:szCs w:val="21"/>
        </w:rPr>
        <w:t xml:space="preserve">Research </w:t>
      </w:r>
      <w:proofErr w:type="spellStart"/>
      <w:r w:rsidR="000E4057" w:rsidRPr="004F3EFF">
        <w:rPr>
          <w:rFonts w:ascii="Arial" w:eastAsia="Arial" w:hAnsi="Arial" w:cs="Arial"/>
          <w:sz w:val="21"/>
          <w:szCs w:val="21"/>
        </w:rPr>
        <w:t>Center</w:t>
      </w:r>
      <w:proofErr w:type="spellEnd"/>
      <w:r w:rsidR="000E4057" w:rsidRPr="004F3EFF">
        <w:rPr>
          <w:rFonts w:ascii="Arial" w:eastAsia="Arial" w:hAnsi="Arial" w:cs="Arial"/>
          <w:sz w:val="21"/>
          <w:szCs w:val="21"/>
        </w:rPr>
        <w:t>, Neuroscience Institute, Tehran University of Medical Sciences, Iran</w:t>
      </w:r>
    </w:p>
    <w:p w14:paraId="67039C5D" w14:textId="77777777" w:rsidR="001130EE" w:rsidRDefault="000E4057">
      <w:pPr>
        <w:spacing w:after="0"/>
        <w:rPr>
          <w:rFonts w:ascii="Arial" w:eastAsia="Arial" w:hAnsi="Arial" w:cs="Arial"/>
          <w:sz w:val="21"/>
          <w:szCs w:val="21"/>
        </w:rPr>
      </w:pPr>
      <w:r w:rsidRPr="004F3EFF">
        <w:rPr>
          <w:rFonts w:ascii="Arial" w:eastAsia="Arial" w:hAnsi="Arial" w:cs="Arial"/>
          <w:sz w:val="21"/>
          <w:szCs w:val="21"/>
        </w:rPr>
        <w:t>Professor Marco Salvetti – Sapienza University, Italy</w:t>
      </w:r>
    </w:p>
    <w:p w14:paraId="16FE1960" w14:textId="05B1D5D8" w:rsidR="00506285" w:rsidRPr="004F3EFF" w:rsidRDefault="001130EE">
      <w:pPr>
        <w:spacing w:after="0"/>
        <w:rPr>
          <w:rFonts w:ascii="Arial" w:eastAsia="Arial" w:hAnsi="Arial" w:cs="Arial"/>
          <w:sz w:val="21"/>
          <w:szCs w:val="21"/>
        </w:rPr>
      </w:pPr>
      <w:r>
        <w:rPr>
          <w:rFonts w:ascii="Arial" w:eastAsia="Arial" w:hAnsi="Arial" w:cs="Arial"/>
          <w:sz w:val="21"/>
          <w:szCs w:val="21"/>
        </w:rPr>
        <w:t xml:space="preserve">Professor Nancy Sicotte - </w:t>
      </w:r>
      <w:r w:rsidR="00DA2F89" w:rsidRPr="004F3EFF">
        <w:rPr>
          <w:rFonts w:ascii="Arial" w:eastAsia="Arial" w:hAnsi="Arial" w:cs="Arial"/>
          <w:sz w:val="21"/>
          <w:szCs w:val="21"/>
        </w:rPr>
        <w:t>Chair, National Medical Advisory Committee, National MS Society (US)</w:t>
      </w:r>
      <w:r w:rsidR="00DA2F89">
        <w:rPr>
          <w:rFonts w:ascii="Arial" w:eastAsia="Arial" w:hAnsi="Arial" w:cs="Arial"/>
          <w:sz w:val="21"/>
          <w:szCs w:val="21"/>
        </w:rPr>
        <w:t xml:space="preserve"> and </w:t>
      </w:r>
      <w:r w:rsidRPr="001130EE">
        <w:rPr>
          <w:rFonts w:ascii="Arial" w:eastAsia="Arial" w:hAnsi="Arial" w:cs="Arial"/>
          <w:sz w:val="21"/>
          <w:szCs w:val="21"/>
        </w:rPr>
        <w:t xml:space="preserve">Cedars-Sinai Medical </w:t>
      </w:r>
      <w:proofErr w:type="spellStart"/>
      <w:r w:rsidRPr="001130EE">
        <w:rPr>
          <w:rFonts w:ascii="Arial" w:eastAsia="Arial" w:hAnsi="Arial" w:cs="Arial"/>
          <w:sz w:val="21"/>
          <w:szCs w:val="21"/>
        </w:rPr>
        <w:t>Center</w:t>
      </w:r>
      <w:proofErr w:type="spellEnd"/>
      <w:r w:rsidRPr="001130EE">
        <w:rPr>
          <w:rFonts w:ascii="Arial" w:eastAsia="Arial" w:hAnsi="Arial" w:cs="Arial"/>
          <w:sz w:val="21"/>
          <w:szCs w:val="21"/>
        </w:rPr>
        <w:t xml:space="preserve">, </w:t>
      </w:r>
      <w:r>
        <w:rPr>
          <w:rFonts w:ascii="Arial" w:eastAsia="Arial" w:hAnsi="Arial" w:cs="Arial"/>
          <w:sz w:val="21"/>
          <w:szCs w:val="21"/>
        </w:rPr>
        <w:t>USA</w:t>
      </w:r>
      <w:r w:rsidR="000E4057" w:rsidRPr="004F3EFF">
        <w:rPr>
          <w:rFonts w:ascii="Arial" w:eastAsia="Arial" w:hAnsi="Arial" w:cs="Arial"/>
          <w:sz w:val="21"/>
          <w:szCs w:val="21"/>
        </w:rPr>
        <w:t xml:space="preserve"> </w:t>
      </w:r>
    </w:p>
    <w:p w14:paraId="2D20232F"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Dr Joost </w:t>
      </w:r>
      <w:proofErr w:type="spellStart"/>
      <w:r w:rsidRPr="004F3EFF">
        <w:rPr>
          <w:rFonts w:ascii="Arial" w:eastAsia="Arial" w:hAnsi="Arial" w:cs="Arial"/>
          <w:sz w:val="21"/>
          <w:szCs w:val="21"/>
        </w:rPr>
        <w:t>Smolders</w:t>
      </w:r>
      <w:proofErr w:type="spellEnd"/>
      <w:r w:rsidRPr="004F3EFF">
        <w:rPr>
          <w:rFonts w:ascii="Arial" w:eastAsia="Arial" w:hAnsi="Arial" w:cs="Arial"/>
          <w:sz w:val="21"/>
          <w:szCs w:val="21"/>
        </w:rPr>
        <w:t xml:space="preserve"> – </w:t>
      </w:r>
      <w:proofErr w:type="spellStart"/>
      <w:r w:rsidRPr="004F3EFF">
        <w:rPr>
          <w:rFonts w:ascii="Arial" w:eastAsia="Arial" w:hAnsi="Arial" w:cs="Arial"/>
          <w:sz w:val="21"/>
          <w:szCs w:val="21"/>
        </w:rPr>
        <w:t>ErasmusMC</w:t>
      </w:r>
      <w:proofErr w:type="spellEnd"/>
      <w:r w:rsidRPr="004F3EFF">
        <w:rPr>
          <w:rFonts w:ascii="Arial" w:eastAsia="Arial" w:hAnsi="Arial" w:cs="Arial"/>
          <w:sz w:val="21"/>
          <w:szCs w:val="21"/>
        </w:rPr>
        <w:t>, Netherlands</w:t>
      </w:r>
    </w:p>
    <w:p w14:paraId="44F29B77"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Per Soelberg Sørensen – University of Copenhagen, Denmark</w:t>
      </w:r>
    </w:p>
    <w:p w14:paraId="5454EC3D" w14:textId="4F134EA7" w:rsidR="00331304"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Maria-Pia Sormani, on behalf of the Italian MuSC-19 stu</w:t>
      </w:r>
      <w:r w:rsidR="00331304">
        <w:rPr>
          <w:rFonts w:ascii="Arial" w:eastAsia="Arial" w:hAnsi="Arial" w:cs="Arial"/>
          <w:sz w:val="21"/>
          <w:szCs w:val="21"/>
        </w:rPr>
        <w:t>dy – University of Genoa, Italy</w:t>
      </w:r>
    </w:p>
    <w:p w14:paraId="32BD463E" w14:textId="07C4FF4D" w:rsidR="00077F7E" w:rsidRDefault="00077F7E">
      <w:pPr>
        <w:spacing w:after="0"/>
        <w:ind w:left="720" w:hanging="720"/>
        <w:rPr>
          <w:rFonts w:ascii="Arial" w:eastAsia="Arial" w:hAnsi="Arial" w:cs="Arial"/>
          <w:sz w:val="21"/>
          <w:szCs w:val="21"/>
        </w:rPr>
      </w:pPr>
      <w:r>
        <w:rPr>
          <w:rFonts w:ascii="Arial" w:eastAsia="Arial" w:hAnsi="Arial" w:cs="Arial"/>
          <w:sz w:val="21"/>
          <w:szCs w:val="21"/>
        </w:rPr>
        <w:t xml:space="preserve">Ana Torredemer </w:t>
      </w:r>
      <w:r w:rsidR="00E80C91">
        <w:rPr>
          <w:rFonts w:ascii="Arial" w:eastAsia="Arial" w:hAnsi="Arial" w:cs="Arial"/>
          <w:sz w:val="21"/>
          <w:szCs w:val="21"/>
        </w:rPr>
        <w:t>–</w:t>
      </w:r>
      <w:r>
        <w:rPr>
          <w:rFonts w:ascii="Arial" w:eastAsia="Arial" w:hAnsi="Arial" w:cs="Arial"/>
          <w:sz w:val="21"/>
          <w:szCs w:val="21"/>
        </w:rPr>
        <w:t xml:space="preserve"> </w:t>
      </w:r>
      <w:r w:rsidR="00E80C91">
        <w:rPr>
          <w:rFonts w:ascii="Arial" w:eastAsia="Arial" w:hAnsi="Arial" w:cs="Arial"/>
          <w:sz w:val="21"/>
          <w:szCs w:val="21"/>
        </w:rPr>
        <w:t xml:space="preserve">Spain </w:t>
      </w:r>
    </w:p>
    <w:p w14:paraId="2A42F275" w14:textId="107AF4F1" w:rsidR="00506285" w:rsidRPr="004F3EFF" w:rsidRDefault="00331304">
      <w:pPr>
        <w:spacing w:after="0"/>
        <w:ind w:left="720" w:hanging="720"/>
        <w:rPr>
          <w:rFonts w:ascii="Arial" w:eastAsia="Arial" w:hAnsi="Arial" w:cs="Arial"/>
          <w:sz w:val="21"/>
          <w:szCs w:val="21"/>
        </w:rPr>
      </w:pPr>
      <w:r>
        <w:rPr>
          <w:rFonts w:ascii="Arial" w:eastAsia="Arial" w:hAnsi="Arial" w:cs="Arial"/>
          <w:sz w:val="21"/>
          <w:szCs w:val="21"/>
        </w:rPr>
        <w:t>Professor David Tscharke – Australian National University, Australia</w:t>
      </w:r>
      <w:r w:rsidR="000E4057" w:rsidRPr="004F3EFF">
        <w:rPr>
          <w:rFonts w:ascii="Arial" w:eastAsia="Arial" w:hAnsi="Arial" w:cs="Arial"/>
          <w:sz w:val="21"/>
          <w:szCs w:val="21"/>
        </w:rPr>
        <w:t xml:space="preserve"> </w:t>
      </w:r>
    </w:p>
    <w:p w14:paraId="655C3E41"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Bassem Yamout, President of MENACTRIMS – American University of Beirut Medical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Lebanon</w:t>
      </w:r>
    </w:p>
    <w:p w14:paraId="1ECD35F5" w14:textId="6B5952E0" w:rsidR="00506285" w:rsidRDefault="000E4057" w:rsidP="004F3EFF">
      <w:pPr>
        <w:ind w:left="720" w:hanging="720"/>
        <w:rPr>
          <w:rFonts w:ascii="Arial" w:eastAsia="Arial" w:hAnsi="Arial" w:cs="Arial"/>
          <w:sz w:val="21"/>
          <w:szCs w:val="21"/>
        </w:rPr>
      </w:pPr>
      <w:r w:rsidRPr="004F3EFF">
        <w:rPr>
          <w:rFonts w:ascii="Arial" w:eastAsia="Arial" w:hAnsi="Arial" w:cs="Arial"/>
          <w:sz w:val="21"/>
          <w:szCs w:val="21"/>
        </w:rPr>
        <w:t xml:space="preserve">Professor </w:t>
      </w:r>
      <w:r w:rsidR="003121A4">
        <w:rPr>
          <w:rFonts w:ascii="Arial" w:eastAsia="Arial" w:hAnsi="Arial" w:cs="Arial"/>
          <w:sz w:val="21"/>
          <w:szCs w:val="21"/>
        </w:rPr>
        <w:t>Frauke Zipp</w:t>
      </w:r>
      <w:r w:rsidR="00F52D97">
        <w:rPr>
          <w:rFonts w:ascii="Arial" w:eastAsia="Arial" w:hAnsi="Arial" w:cs="Arial"/>
          <w:sz w:val="21"/>
          <w:szCs w:val="21"/>
        </w:rPr>
        <w:t xml:space="preserve"> – </w:t>
      </w:r>
      <w:r w:rsidR="003121A4">
        <w:rPr>
          <w:rFonts w:ascii="Arial" w:eastAsia="Arial" w:hAnsi="Arial" w:cs="Arial"/>
          <w:sz w:val="21"/>
          <w:szCs w:val="21"/>
        </w:rPr>
        <w:t>Johannes</w:t>
      </w:r>
      <w:r w:rsidR="00F52D97">
        <w:rPr>
          <w:rFonts w:ascii="Arial" w:eastAsia="Arial" w:hAnsi="Arial" w:cs="Arial"/>
          <w:sz w:val="21"/>
          <w:szCs w:val="21"/>
        </w:rPr>
        <w:t xml:space="preserve"> </w:t>
      </w:r>
      <w:r w:rsidR="003121A4">
        <w:rPr>
          <w:rFonts w:ascii="Arial" w:eastAsia="Arial" w:hAnsi="Arial" w:cs="Arial"/>
          <w:sz w:val="21"/>
          <w:szCs w:val="21"/>
        </w:rPr>
        <w:t>Gutenberg</w:t>
      </w:r>
      <w:r w:rsidRPr="004F3EFF">
        <w:rPr>
          <w:rFonts w:ascii="Arial" w:eastAsia="Arial" w:hAnsi="Arial" w:cs="Arial"/>
          <w:sz w:val="21"/>
          <w:szCs w:val="21"/>
        </w:rPr>
        <w:t xml:space="preserve"> University Medical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xml:space="preserve"> in Mainz, Germany</w:t>
      </w:r>
    </w:p>
    <w:p w14:paraId="5681B497" w14:textId="106E9BA4" w:rsidR="001F4FB0" w:rsidRDefault="001F4FB0" w:rsidP="001F4FB0">
      <w:pPr>
        <w:spacing w:after="0"/>
        <w:ind w:left="720" w:hanging="720"/>
        <w:rPr>
          <w:rFonts w:ascii="Arial" w:eastAsia="Arial" w:hAnsi="Arial" w:cs="Arial"/>
          <w:sz w:val="21"/>
          <w:szCs w:val="21"/>
        </w:rPr>
      </w:pPr>
    </w:p>
    <w:p w14:paraId="7E558C3C" w14:textId="77777777" w:rsidR="001A0044" w:rsidRDefault="001A0044" w:rsidP="001F4FB0">
      <w:pPr>
        <w:spacing w:after="0"/>
        <w:ind w:left="720" w:hanging="720"/>
        <w:rPr>
          <w:rFonts w:ascii="Arial" w:eastAsia="Arial" w:hAnsi="Arial" w:cs="Arial"/>
          <w:sz w:val="21"/>
          <w:szCs w:val="21"/>
        </w:rPr>
      </w:pPr>
    </w:p>
    <w:p w14:paraId="08E617A7" w14:textId="77777777" w:rsidR="005243E9" w:rsidRPr="004F3EFF" w:rsidRDefault="005243E9" w:rsidP="001F4FB0">
      <w:pPr>
        <w:spacing w:after="0"/>
        <w:ind w:left="720" w:hanging="720"/>
        <w:rPr>
          <w:rFonts w:ascii="Arial" w:eastAsia="Arial" w:hAnsi="Arial" w:cs="Arial"/>
          <w:sz w:val="21"/>
          <w:szCs w:val="21"/>
        </w:rPr>
      </w:pPr>
    </w:p>
    <w:p w14:paraId="0D1C9334" w14:textId="3441DCBA" w:rsidR="00506285" w:rsidRPr="004F3EFF" w:rsidRDefault="000E4057" w:rsidP="003E3DF4">
      <w:pPr>
        <w:spacing w:after="60"/>
        <w:rPr>
          <w:rFonts w:ascii="Arial" w:eastAsia="Arial" w:hAnsi="Arial" w:cs="Arial"/>
          <w:sz w:val="21"/>
          <w:szCs w:val="21"/>
        </w:rPr>
      </w:pPr>
      <w:r w:rsidRPr="004F3EFF">
        <w:rPr>
          <w:rFonts w:ascii="Arial" w:eastAsia="Arial" w:hAnsi="Arial" w:cs="Arial"/>
          <w:sz w:val="21"/>
          <w:szCs w:val="21"/>
        </w:rPr>
        <w:lastRenderedPageBreak/>
        <w:t>**</w:t>
      </w:r>
      <w:r w:rsidRPr="004F3EFF">
        <w:rPr>
          <w:rFonts w:ascii="Arial" w:eastAsia="Arial" w:hAnsi="Arial" w:cs="Arial"/>
          <w:b/>
          <w:sz w:val="21"/>
          <w:szCs w:val="21"/>
        </w:rPr>
        <w:t xml:space="preserve">MSIF </w:t>
      </w:r>
      <w:r w:rsidR="00BC4B55">
        <w:rPr>
          <w:rFonts w:ascii="Arial" w:eastAsia="Arial" w:hAnsi="Arial" w:cs="Arial"/>
          <w:b/>
          <w:sz w:val="21"/>
          <w:szCs w:val="21"/>
        </w:rPr>
        <w:t xml:space="preserve">and its </w:t>
      </w:r>
      <w:r w:rsidRPr="004F3EFF">
        <w:rPr>
          <w:rFonts w:ascii="Arial" w:eastAsia="Arial" w:hAnsi="Arial" w:cs="Arial"/>
          <w:b/>
          <w:sz w:val="21"/>
          <w:szCs w:val="21"/>
        </w:rPr>
        <w:t>member organisations</w:t>
      </w:r>
    </w:p>
    <w:p w14:paraId="1C47E12C" w14:textId="1E760E51"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Dr </w:t>
      </w:r>
      <w:r w:rsidR="003E3DF4">
        <w:rPr>
          <w:rFonts w:ascii="Arial" w:eastAsia="Arial" w:hAnsi="Arial" w:cs="Arial"/>
          <w:sz w:val="21"/>
          <w:szCs w:val="21"/>
        </w:rPr>
        <w:t xml:space="preserve">Anne Helme, </w:t>
      </w:r>
      <w:r w:rsidRPr="004F3EFF">
        <w:rPr>
          <w:rFonts w:ascii="Arial" w:eastAsia="Arial" w:hAnsi="Arial" w:cs="Arial"/>
          <w:sz w:val="21"/>
          <w:szCs w:val="21"/>
        </w:rPr>
        <w:t>Nick Rijke, Victoria Gilbert, Peer Baneke – MS International Federation</w:t>
      </w:r>
    </w:p>
    <w:p w14:paraId="0C962011"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Phillip Anderson – MS Society (UK)</w:t>
      </w:r>
    </w:p>
    <w:p w14:paraId="7658DFCC" w14:textId="77777777" w:rsidR="00506285" w:rsidRPr="009E2A8C" w:rsidRDefault="000E4057" w:rsidP="003E3DF4">
      <w:pPr>
        <w:spacing w:after="0"/>
        <w:rPr>
          <w:rFonts w:ascii="Arial" w:eastAsia="Arial" w:hAnsi="Arial" w:cs="Arial"/>
          <w:sz w:val="21"/>
          <w:szCs w:val="21"/>
          <w:lang w:val="es-ES"/>
        </w:rPr>
      </w:pPr>
      <w:r w:rsidRPr="009E2A8C">
        <w:rPr>
          <w:rFonts w:ascii="Arial" w:eastAsia="Arial" w:hAnsi="Arial" w:cs="Arial"/>
          <w:sz w:val="21"/>
          <w:szCs w:val="21"/>
          <w:lang w:val="es-ES"/>
        </w:rPr>
        <w:t>Pedro Carrascal – Esclerosis Múltiple España (</w:t>
      </w:r>
      <w:proofErr w:type="spellStart"/>
      <w:r w:rsidRPr="009E2A8C">
        <w:rPr>
          <w:rFonts w:ascii="Arial" w:eastAsia="Arial" w:hAnsi="Arial" w:cs="Arial"/>
          <w:sz w:val="21"/>
          <w:szCs w:val="21"/>
          <w:lang w:val="es-ES"/>
        </w:rPr>
        <w:t>Spain</w:t>
      </w:r>
      <w:proofErr w:type="spellEnd"/>
      <w:r w:rsidRPr="009E2A8C">
        <w:rPr>
          <w:rFonts w:ascii="Arial" w:eastAsia="Arial" w:hAnsi="Arial" w:cs="Arial"/>
          <w:sz w:val="21"/>
          <w:szCs w:val="21"/>
          <w:lang w:val="es-ES"/>
        </w:rPr>
        <w:t xml:space="preserve">) </w:t>
      </w:r>
    </w:p>
    <w:p w14:paraId="4A8E9B15" w14:textId="66736D88"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Tim Coetze</w:t>
      </w:r>
      <w:r w:rsidR="00660972">
        <w:rPr>
          <w:rFonts w:ascii="Arial" w:eastAsia="Arial" w:hAnsi="Arial" w:cs="Arial"/>
          <w:sz w:val="21"/>
          <w:szCs w:val="21"/>
        </w:rPr>
        <w:t xml:space="preserve">e, Dr Doug Landsman, Julie Fiol </w:t>
      </w:r>
      <w:r w:rsidRPr="004F3EFF">
        <w:rPr>
          <w:rFonts w:ascii="Arial" w:eastAsia="Arial" w:hAnsi="Arial" w:cs="Arial"/>
          <w:sz w:val="21"/>
          <w:szCs w:val="21"/>
        </w:rPr>
        <w:t>– National MS Society (US)</w:t>
      </w:r>
    </w:p>
    <w:p w14:paraId="5BE04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Professor Judith Haas – Deutsche Multiple </w:t>
      </w:r>
      <w:proofErr w:type="spellStart"/>
      <w:r w:rsidRPr="004F3EFF">
        <w:rPr>
          <w:rFonts w:ascii="Arial" w:eastAsia="Arial" w:hAnsi="Arial" w:cs="Arial"/>
          <w:sz w:val="21"/>
          <w:szCs w:val="21"/>
        </w:rPr>
        <w:t>Sklerose</w:t>
      </w:r>
      <w:proofErr w:type="spellEnd"/>
      <w:r w:rsidRPr="004F3EFF">
        <w:rPr>
          <w:rFonts w:ascii="Arial" w:eastAsia="Arial" w:hAnsi="Arial" w:cs="Arial"/>
          <w:sz w:val="21"/>
          <w:szCs w:val="21"/>
        </w:rPr>
        <w:t xml:space="preserve"> Gesellschaft </w:t>
      </w:r>
      <w:proofErr w:type="spellStart"/>
      <w:r w:rsidRPr="004F3EFF">
        <w:rPr>
          <w:rFonts w:ascii="Arial" w:eastAsia="Arial" w:hAnsi="Arial" w:cs="Arial"/>
          <w:sz w:val="21"/>
          <w:szCs w:val="21"/>
        </w:rPr>
        <w:t>Bundesverband</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e.V</w:t>
      </w:r>
      <w:proofErr w:type="spellEnd"/>
      <w:r w:rsidRPr="004F3EFF">
        <w:rPr>
          <w:rFonts w:ascii="Arial" w:eastAsia="Arial" w:hAnsi="Arial" w:cs="Arial"/>
          <w:sz w:val="21"/>
          <w:szCs w:val="21"/>
        </w:rPr>
        <w:t xml:space="preserve"> (Germany)</w:t>
      </w:r>
    </w:p>
    <w:p w14:paraId="45E1B24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Kirstin Heutinck – Stichting MS Research (Netherlands)</w:t>
      </w:r>
    </w:p>
    <w:p w14:paraId="7E80C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Pam Kanellis – MS Society of Canada</w:t>
      </w:r>
    </w:p>
    <w:p w14:paraId="2D302C6D" w14:textId="77777777" w:rsidR="00506285" w:rsidRPr="00397C3D" w:rsidRDefault="000E4057" w:rsidP="003E3DF4">
      <w:pPr>
        <w:spacing w:after="0"/>
        <w:rPr>
          <w:rFonts w:ascii="Arial" w:eastAsia="Arial" w:hAnsi="Arial" w:cs="Arial"/>
          <w:sz w:val="21"/>
          <w:szCs w:val="21"/>
        </w:rPr>
      </w:pPr>
      <w:r w:rsidRPr="00397C3D">
        <w:rPr>
          <w:rFonts w:ascii="Arial" w:eastAsia="Arial" w:hAnsi="Arial" w:cs="Arial"/>
          <w:sz w:val="21"/>
          <w:szCs w:val="21"/>
        </w:rPr>
        <w:t>Elisabeth Kasilingam – European MS Platform</w:t>
      </w:r>
    </w:p>
    <w:p w14:paraId="2C250FDD" w14:textId="4DD06CBB" w:rsidR="00506285" w:rsidRPr="00397C3D" w:rsidRDefault="000E4057" w:rsidP="003E3DF4">
      <w:pPr>
        <w:spacing w:after="0"/>
        <w:rPr>
          <w:rFonts w:ascii="Arial" w:eastAsia="Arial" w:hAnsi="Arial" w:cs="Arial"/>
          <w:sz w:val="21"/>
          <w:szCs w:val="21"/>
        </w:rPr>
      </w:pPr>
      <w:r w:rsidRPr="00397C3D">
        <w:rPr>
          <w:rFonts w:ascii="Arial" w:eastAsia="Arial" w:hAnsi="Arial" w:cs="Arial"/>
          <w:sz w:val="21"/>
          <w:szCs w:val="21"/>
        </w:rPr>
        <w:t xml:space="preserve">Dr </w:t>
      </w:r>
      <w:r w:rsidR="003C4E99" w:rsidRPr="00397C3D">
        <w:rPr>
          <w:rFonts w:ascii="Arial" w:eastAsia="Arial" w:hAnsi="Arial" w:cs="Arial"/>
          <w:sz w:val="21"/>
          <w:szCs w:val="21"/>
        </w:rPr>
        <w:t>Christoph Lotter</w:t>
      </w:r>
      <w:r w:rsidRPr="00397C3D">
        <w:rPr>
          <w:rFonts w:ascii="Arial" w:eastAsia="Arial" w:hAnsi="Arial" w:cs="Arial"/>
          <w:sz w:val="21"/>
          <w:szCs w:val="21"/>
        </w:rPr>
        <w:t xml:space="preserve"> – </w:t>
      </w:r>
      <w:r w:rsidR="003C4E99" w:rsidRPr="00397C3D">
        <w:rPr>
          <w:rFonts w:ascii="Arial" w:eastAsia="Arial" w:hAnsi="Arial" w:cs="Arial"/>
          <w:sz w:val="21"/>
          <w:szCs w:val="21"/>
        </w:rPr>
        <w:t>Swiss Multiple Sclerosis Society</w:t>
      </w:r>
      <w:r w:rsidRPr="00397C3D">
        <w:rPr>
          <w:rFonts w:ascii="Arial" w:eastAsia="Arial" w:hAnsi="Arial" w:cs="Arial"/>
          <w:sz w:val="21"/>
          <w:szCs w:val="21"/>
        </w:rPr>
        <w:t xml:space="preserve"> </w:t>
      </w:r>
    </w:p>
    <w:p w14:paraId="24DE68F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Marie </w:t>
      </w:r>
      <w:proofErr w:type="spellStart"/>
      <w:r w:rsidRPr="004F3EFF">
        <w:rPr>
          <w:rFonts w:ascii="Arial" w:eastAsia="Arial" w:hAnsi="Arial" w:cs="Arial"/>
          <w:sz w:val="21"/>
          <w:szCs w:val="21"/>
        </w:rPr>
        <w:t>Lynning</w:t>
      </w:r>
      <w:proofErr w:type="spellEnd"/>
      <w:r w:rsidRPr="004F3EFF">
        <w:rPr>
          <w:rFonts w:ascii="Arial" w:eastAsia="Arial" w:hAnsi="Arial" w:cs="Arial"/>
          <w:sz w:val="21"/>
          <w:szCs w:val="21"/>
        </w:rPr>
        <w:t xml:space="preserve"> – </w:t>
      </w:r>
      <w:proofErr w:type="spellStart"/>
      <w:r w:rsidRPr="004F3EFF">
        <w:rPr>
          <w:rFonts w:ascii="Arial" w:eastAsia="Arial" w:hAnsi="Arial" w:cs="Arial"/>
          <w:sz w:val="21"/>
          <w:szCs w:val="21"/>
        </w:rPr>
        <w:t>Scleroseforeningen</w:t>
      </w:r>
      <w:proofErr w:type="spellEnd"/>
      <w:r w:rsidRPr="004F3EFF">
        <w:rPr>
          <w:rFonts w:ascii="Arial" w:eastAsia="Arial" w:hAnsi="Arial" w:cs="Arial"/>
          <w:sz w:val="21"/>
          <w:szCs w:val="21"/>
        </w:rPr>
        <w:t xml:space="preserve"> (Denmark) </w:t>
      </w:r>
    </w:p>
    <w:p w14:paraId="036D200D"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Julia Morahan – MS Research Australia</w:t>
      </w:r>
    </w:p>
    <w:p w14:paraId="0C734A2C" w14:textId="77777777" w:rsidR="00506285" w:rsidRPr="00122038" w:rsidRDefault="000E4057" w:rsidP="003E3DF4">
      <w:pPr>
        <w:spacing w:after="0"/>
        <w:rPr>
          <w:rFonts w:ascii="Arial" w:eastAsia="Arial" w:hAnsi="Arial" w:cs="Arial"/>
          <w:sz w:val="21"/>
          <w:szCs w:val="21"/>
          <w:lang w:val="fr-FR"/>
        </w:rPr>
      </w:pPr>
      <w:r w:rsidRPr="00122038">
        <w:rPr>
          <w:rFonts w:ascii="Arial" w:eastAsia="Arial" w:hAnsi="Arial" w:cs="Arial"/>
          <w:sz w:val="21"/>
          <w:szCs w:val="21"/>
          <w:lang w:val="fr-FR"/>
        </w:rPr>
        <w:t xml:space="preserve">Dr Emmanuelle </w:t>
      </w:r>
      <w:proofErr w:type="spellStart"/>
      <w:r w:rsidRPr="00122038">
        <w:rPr>
          <w:rFonts w:ascii="Arial" w:eastAsia="Arial" w:hAnsi="Arial" w:cs="Arial"/>
          <w:sz w:val="21"/>
          <w:szCs w:val="21"/>
          <w:lang w:val="fr-FR"/>
        </w:rPr>
        <w:t>Plassart-Schiess</w:t>
      </w:r>
      <w:proofErr w:type="spellEnd"/>
      <w:r w:rsidRPr="00122038">
        <w:rPr>
          <w:rFonts w:ascii="Arial" w:eastAsia="Arial" w:hAnsi="Arial" w:cs="Arial"/>
          <w:sz w:val="21"/>
          <w:szCs w:val="21"/>
          <w:lang w:val="fr-FR"/>
        </w:rPr>
        <w:t xml:space="preserve"> – ARSEP Fondation (France)</w:t>
      </w:r>
    </w:p>
    <w:p w14:paraId="3DF13D58" w14:textId="420F9D80" w:rsidR="00506285"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Dr Paola </w:t>
      </w:r>
      <w:proofErr w:type="spellStart"/>
      <w:r w:rsidRPr="004F3EFF">
        <w:rPr>
          <w:rFonts w:ascii="Arial" w:eastAsia="Arial" w:hAnsi="Arial" w:cs="Arial"/>
          <w:sz w:val="21"/>
          <w:szCs w:val="21"/>
        </w:rPr>
        <w:t>Zaratin</w:t>
      </w:r>
      <w:proofErr w:type="spellEnd"/>
      <w:r w:rsidRPr="004F3EFF">
        <w:rPr>
          <w:rFonts w:ascii="Arial" w:eastAsia="Arial" w:hAnsi="Arial" w:cs="Arial"/>
          <w:sz w:val="21"/>
          <w:szCs w:val="21"/>
        </w:rPr>
        <w:t xml:space="preserve"> – </w:t>
      </w:r>
      <w:proofErr w:type="spellStart"/>
      <w:r w:rsidRPr="004F3EFF">
        <w:rPr>
          <w:rFonts w:ascii="Arial" w:eastAsia="Arial" w:hAnsi="Arial" w:cs="Arial"/>
          <w:sz w:val="21"/>
          <w:szCs w:val="21"/>
        </w:rPr>
        <w:t>Associazione</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Italiana</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Sclerosi</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Multipla</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Onlus</w:t>
      </w:r>
      <w:proofErr w:type="spellEnd"/>
      <w:r w:rsidRPr="004F3EFF">
        <w:rPr>
          <w:rFonts w:ascii="Arial" w:eastAsia="Arial" w:hAnsi="Arial" w:cs="Arial"/>
          <w:sz w:val="21"/>
          <w:szCs w:val="21"/>
        </w:rPr>
        <w:t xml:space="preserve"> (Italy)</w:t>
      </w:r>
      <w:r>
        <w:rPr>
          <w:rFonts w:ascii="Arial" w:eastAsia="Arial" w:hAnsi="Arial" w:cs="Arial"/>
          <w:sz w:val="21"/>
          <w:szCs w:val="21"/>
        </w:rPr>
        <w:t xml:space="preserve"> </w:t>
      </w:r>
    </w:p>
    <w:p w14:paraId="6C1A0D97" w14:textId="12935F72" w:rsidR="00DA07D4" w:rsidRDefault="00660972" w:rsidP="003E3DF4">
      <w:pPr>
        <w:spacing w:after="0"/>
        <w:rPr>
          <w:rFonts w:ascii="Arial" w:eastAsia="Arial" w:hAnsi="Arial" w:cs="Arial"/>
          <w:sz w:val="21"/>
          <w:szCs w:val="21"/>
        </w:rPr>
      </w:pPr>
      <w:r>
        <w:rPr>
          <w:rFonts w:ascii="Arial" w:eastAsia="Arial" w:hAnsi="Arial" w:cs="Arial"/>
          <w:sz w:val="21"/>
          <w:szCs w:val="21"/>
        </w:rPr>
        <w:t>With thanks to Dr Clare Walton and Kathleen Costello for their input to earlier versions of this guidance.</w:t>
      </w:r>
    </w:p>
    <w:p w14:paraId="73FB4D9C" w14:textId="5C1DF306" w:rsidR="00DA07D4" w:rsidRDefault="00DA07D4" w:rsidP="003E3DF4">
      <w:pPr>
        <w:spacing w:after="0"/>
        <w:rPr>
          <w:rFonts w:ascii="Arial" w:eastAsia="Arial" w:hAnsi="Arial" w:cs="Arial"/>
          <w:sz w:val="21"/>
          <w:szCs w:val="21"/>
        </w:rPr>
      </w:pPr>
    </w:p>
    <w:p w14:paraId="0401260B" w14:textId="43BC6882" w:rsidR="00660972" w:rsidRDefault="00660972" w:rsidP="003E3DF4">
      <w:pPr>
        <w:spacing w:after="0"/>
        <w:rPr>
          <w:rFonts w:ascii="Arial" w:eastAsia="Arial" w:hAnsi="Arial" w:cs="Arial"/>
          <w:sz w:val="21"/>
          <w:szCs w:val="21"/>
        </w:rPr>
      </w:pPr>
    </w:p>
    <w:p w14:paraId="2E022682" w14:textId="77777777" w:rsidR="001853B3" w:rsidRDefault="001853B3" w:rsidP="003E3DF4">
      <w:pPr>
        <w:spacing w:after="0"/>
        <w:rPr>
          <w:rFonts w:ascii="Arial" w:eastAsia="Arial" w:hAnsi="Arial" w:cs="Arial"/>
          <w:sz w:val="21"/>
          <w:szCs w:val="21"/>
        </w:rPr>
      </w:pPr>
    </w:p>
    <w:p w14:paraId="328B2AE0" w14:textId="4D0273CF" w:rsidR="000D6CCC" w:rsidRDefault="000D6CCC" w:rsidP="00C56E04">
      <w:pPr>
        <w:spacing w:after="0"/>
        <w:rPr>
          <w:rFonts w:ascii="Arial" w:eastAsia="Arial" w:hAnsi="Arial" w:cs="Arial"/>
          <w:sz w:val="21"/>
          <w:szCs w:val="21"/>
        </w:rPr>
      </w:pPr>
      <w:r>
        <w:rPr>
          <w:rFonts w:ascii="Arial" w:eastAsia="Arial" w:hAnsi="Arial" w:cs="Arial"/>
          <w:sz w:val="21"/>
          <w:szCs w:val="21"/>
        </w:rPr>
        <w:t xml:space="preserve">*** </w:t>
      </w:r>
      <w:r w:rsidRPr="000D6CCC">
        <w:rPr>
          <w:rFonts w:ascii="Arial" w:eastAsia="Arial" w:hAnsi="Arial" w:cs="Arial"/>
          <w:sz w:val="21"/>
          <w:szCs w:val="21"/>
        </w:rPr>
        <w:t xml:space="preserve">National and international guidelines on physical distancing vary between </w:t>
      </w:r>
      <w:r>
        <w:rPr>
          <w:rFonts w:ascii="Arial" w:eastAsia="Arial" w:hAnsi="Arial" w:cs="Arial"/>
          <w:sz w:val="21"/>
          <w:szCs w:val="21"/>
        </w:rPr>
        <w:t xml:space="preserve">at least </w:t>
      </w:r>
      <w:r w:rsidR="00C56E04">
        <w:rPr>
          <w:rFonts w:ascii="Arial" w:eastAsia="Arial" w:hAnsi="Arial" w:cs="Arial"/>
          <w:sz w:val="21"/>
          <w:szCs w:val="21"/>
        </w:rPr>
        <w:t>one</w:t>
      </w:r>
      <w:r w:rsidRPr="000D6CCC">
        <w:rPr>
          <w:rFonts w:ascii="Arial" w:eastAsia="Arial" w:hAnsi="Arial" w:cs="Arial"/>
          <w:sz w:val="21"/>
          <w:szCs w:val="21"/>
        </w:rPr>
        <w:t xml:space="preserve"> </w:t>
      </w:r>
      <w:r>
        <w:rPr>
          <w:rFonts w:ascii="Arial" w:eastAsia="Arial" w:hAnsi="Arial" w:cs="Arial"/>
          <w:sz w:val="21"/>
          <w:szCs w:val="21"/>
        </w:rPr>
        <w:t xml:space="preserve">metre </w:t>
      </w:r>
      <w:r w:rsidRPr="000D6CCC">
        <w:rPr>
          <w:rFonts w:ascii="Arial" w:eastAsia="Arial" w:hAnsi="Arial" w:cs="Arial"/>
          <w:sz w:val="21"/>
          <w:szCs w:val="21"/>
        </w:rPr>
        <w:t xml:space="preserve">and </w:t>
      </w:r>
      <w:r w:rsidR="00C56E04">
        <w:rPr>
          <w:rFonts w:ascii="Arial" w:eastAsia="Arial" w:hAnsi="Arial" w:cs="Arial"/>
          <w:sz w:val="21"/>
          <w:szCs w:val="21"/>
        </w:rPr>
        <w:t>two</w:t>
      </w:r>
      <w:r w:rsidRPr="000D6CCC">
        <w:rPr>
          <w:rFonts w:ascii="Arial" w:eastAsia="Arial" w:hAnsi="Arial" w:cs="Arial"/>
          <w:sz w:val="21"/>
          <w:szCs w:val="21"/>
        </w:rPr>
        <w:t xml:space="preserve"> metres. People should consider their national guidance and be aware that these are minimum distances, longer being better.</w:t>
      </w:r>
    </w:p>
    <w:sectPr w:rsidR="000D6CCC" w:rsidSect="001F4FB0">
      <w:headerReference w:type="default" r:id="rId19"/>
      <w:footerReference w:type="default" r:id="rId20"/>
      <w:headerReference w:type="first" r:id="rId21"/>
      <w:footerReference w:type="first" r:id="rId22"/>
      <w:pgSz w:w="11906" w:h="16838"/>
      <w:pgMar w:top="993" w:right="1021" w:bottom="851" w:left="1021" w:header="1135"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5A5" w16cex:dateUtc="2021-05-05T18:09:00Z"/>
  <w16cex:commentExtensible w16cex:durableId="243D2554" w16cex:dateUtc="2021-05-05T1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CD95" w14:textId="77777777" w:rsidR="00113A4E" w:rsidRDefault="00113A4E">
      <w:pPr>
        <w:spacing w:after="0" w:line="240" w:lineRule="auto"/>
      </w:pPr>
      <w:r>
        <w:separator/>
      </w:r>
    </w:p>
  </w:endnote>
  <w:endnote w:type="continuationSeparator" w:id="0">
    <w:p w14:paraId="29DBCD55" w14:textId="77777777" w:rsidR="00113A4E" w:rsidRDefault="00113A4E">
      <w:pPr>
        <w:spacing w:after="0" w:line="240" w:lineRule="auto"/>
      </w:pPr>
      <w:r>
        <w:continuationSeparator/>
      </w:r>
    </w:p>
  </w:endnote>
  <w:endnote w:type="continuationNotice" w:id="1">
    <w:p w14:paraId="53F016AF" w14:textId="77777777" w:rsidR="00113A4E" w:rsidRDefault="00113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elle Sans">
    <w:altName w:val="Corbel"/>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delle Sans Lt">
    <w:altName w:val="Corbel"/>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0FED" w14:textId="3057E378"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E24301"/>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680A29">
      <w:rPr>
        <w:rFonts w:ascii="Adelle Sans Lt" w:eastAsia="Adelle Sans Lt" w:hAnsi="Adelle Sans Lt" w:cs="Adelle Sans Lt"/>
        <w:noProof/>
        <w:color w:val="E24301"/>
        <w:sz w:val="18"/>
        <w:szCs w:val="18"/>
      </w:rPr>
      <w:t>2</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0288" behindDoc="0" locked="0" layoutInCell="1" hidden="0" allowOverlap="1" wp14:anchorId="6F17972E" wp14:editId="770FA995">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10076196</wp:posOffset>
              </wp:positionV>
              <wp:extent cx="6282690" cy="317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FE77" w14:textId="5939C580"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000000"/>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680A29">
      <w:rPr>
        <w:rFonts w:ascii="Adelle Sans Lt" w:eastAsia="Adelle Sans Lt" w:hAnsi="Adelle Sans Lt" w:cs="Adelle Sans Lt"/>
        <w:noProof/>
        <w:color w:val="E24301"/>
        <w:sz w:val="18"/>
        <w:szCs w:val="18"/>
      </w:rPr>
      <w:t>1</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1312" behindDoc="0" locked="0" layoutInCell="1" hidden="0" allowOverlap="1" wp14:anchorId="34BCB882" wp14:editId="46FF28DF">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10076196</wp:posOffset>
              </wp:positionV>
              <wp:extent cx="6282690" cy="3175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512A" w14:textId="77777777" w:rsidR="00113A4E" w:rsidRDefault="00113A4E">
      <w:pPr>
        <w:spacing w:after="0" w:line="240" w:lineRule="auto"/>
      </w:pPr>
      <w:r>
        <w:separator/>
      </w:r>
    </w:p>
  </w:footnote>
  <w:footnote w:type="continuationSeparator" w:id="0">
    <w:p w14:paraId="7247541E" w14:textId="77777777" w:rsidR="00113A4E" w:rsidRDefault="00113A4E">
      <w:pPr>
        <w:spacing w:after="0" w:line="240" w:lineRule="auto"/>
      </w:pPr>
      <w:r>
        <w:continuationSeparator/>
      </w:r>
    </w:p>
  </w:footnote>
  <w:footnote w:type="continuationNotice" w:id="1">
    <w:p w14:paraId="13CA2221" w14:textId="77777777" w:rsidR="00113A4E" w:rsidRDefault="00113A4E">
      <w:pPr>
        <w:spacing w:after="0" w:line="240" w:lineRule="auto"/>
      </w:pPr>
    </w:p>
  </w:footnote>
  <w:footnote w:id="2">
    <w:p w14:paraId="659B6ED3" w14:textId="4FACAB25" w:rsidR="006223D3" w:rsidRDefault="006223D3">
      <w:pPr>
        <w:pStyle w:val="FootnoteText"/>
      </w:pPr>
      <w:r>
        <w:rPr>
          <w:rStyle w:val="FootnoteReference"/>
        </w:rPr>
        <w:footnoteRef/>
      </w:r>
      <w:r>
        <w:t xml:space="preserve"> </w:t>
      </w:r>
      <w:r w:rsidRPr="006223D3">
        <w:rPr>
          <w:rFonts w:ascii="Arial" w:hAnsi="Arial" w:cs="Arial"/>
          <w:sz w:val="18"/>
        </w:rPr>
        <w:t>Provided that they do not have any known allergies to any of the components of the vaccines</w:t>
      </w:r>
      <w:r>
        <w:rPr>
          <w:rFonts w:ascii="Arial" w:hAnsi="Arial" w:cs="Arial"/>
          <w:sz w:val="18"/>
        </w:rPr>
        <w:t>.</w:t>
      </w:r>
    </w:p>
  </w:footnote>
  <w:footnote w:id="3">
    <w:p w14:paraId="6E86F4AA" w14:textId="57F4B528" w:rsidR="00C37C99" w:rsidRPr="00FA7C01" w:rsidRDefault="00C37C99">
      <w:pPr>
        <w:pStyle w:val="FootnoteText"/>
        <w:rPr>
          <w:rFonts w:ascii="Arial" w:hAnsi="Arial" w:cs="Arial"/>
        </w:rPr>
      </w:pPr>
      <w:r w:rsidRPr="001A0044">
        <w:rPr>
          <w:rStyle w:val="FootnoteReference"/>
          <w:rFonts w:ascii="Arial" w:hAnsi="Arial" w:cs="Arial"/>
          <w:sz w:val="18"/>
        </w:rPr>
        <w:footnoteRef/>
      </w:r>
      <w:r w:rsidRPr="001A0044">
        <w:rPr>
          <w:rFonts w:ascii="Arial" w:hAnsi="Arial" w:cs="Arial"/>
          <w:sz w:val="18"/>
        </w:rPr>
        <w:t xml:space="preserve"> In some countries, you may get offered a third dose if you are categorised as having severe immunosuppression. </w:t>
      </w:r>
      <w:r w:rsidR="00FA7C01" w:rsidRPr="001A0044">
        <w:rPr>
          <w:rFonts w:ascii="Arial" w:hAnsi="Arial" w:cs="Arial"/>
          <w:sz w:val="18"/>
        </w:rPr>
        <w:t>See section on additional doses below</w:t>
      </w:r>
      <w:r w:rsidRPr="001A0044">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A9A4"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E24301"/>
        <w:sz w:val="18"/>
        <w:szCs w:val="18"/>
      </w:rPr>
      <mc:AlternateContent>
        <mc:Choice Requires="wpg">
          <w:drawing>
            <wp:anchor distT="4294967295" distB="4294967295" distL="114300" distR="114300" simplePos="0" relativeHeight="251658240" behindDoc="0" locked="0" layoutInCell="1" hidden="0" allowOverlap="1" wp14:anchorId="139AAE4C" wp14:editId="301D4CC9">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page">
                <wp:posOffset>638811</wp:posOffset>
              </wp:positionH>
              <wp:positionV relativeFrom="page">
                <wp:posOffset>635000</wp:posOffset>
              </wp:positionV>
              <wp:extent cx="6283325" cy="317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3325"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7623" w14:textId="77777777" w:rsidR="001F4FB0" w:rsidRDefault="001F4FB0" w:rsidP="004F3EFF">
    <w:pPr>
      <w:tabs>
        <w:tab w:val="left" w:pos="4678"/>
      </w:tabs>
      <w:rPr>
        <w:rFonts w:ascii="Arial" w:eastAsia="Arial" w:hAnsi="Arial" w:cs="Arial"/>
        <w:b/>
        <w:sz w:val="21"/>
        <w:szCs w:val="21"/>
      </w:rPr>
    </w:pPr>
  </w:p>
  <w:p w14:paraId="527ACA20" w14:textId="31AE2122" w:rsidR="004F3EFF" w:rsidRPr="004F3EFF" w:rsidRDefault="007D4F7F" w:rsidP="001F4FB0">
    <w:pPr>
      <w:tabs>
        <w:tab w:val="left" w:pos="4678"/>
      </w:tabs>
      <w:jc w:val="right"/>
      <w:rPr>
        <w:rFonts w:ascii="Arial" w:eastAsia="Arial" w:hAnsi="Arial" w:cs="Arial"/>
        <w:b/>
        <w:sz w:val="21"/>
        <w:szCs w:val="21"/>
      </w:rPr>
    </w:pPr>
    <w:r>
      <w:rPr>
        <w:rFonts w:ascii="Arial" w:eastAsia="Arial" w:hAnsi="Arial" w:cs="Arial"/>
        <w:b/>
        <w:sz w:val="21"/>
        <w:szCs w:val="21"/>
      </w:rPr>
      <w:t>October</w:t>
    </w:r>
    <w:r w:rsidR="003E3DF4" w:rsidRPr="00680A29">
      <w:rPr>
        <w:rFonts w:ascii="Arial" w:eastAsia="Arial" w:hAnsi="Arial" w:cs="Arial"/>
        <w:b/>
        <w:sz w:val="21"/>
        <w:szCs w:val="21"/>
      </w:rPr>
      <w:t xml:space="preserve"> 2021</w:t>
    </w:r>
  </w:p>
  <w:p w14:paraId="6EC97A05"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0" locked="0" layoutInCell="1" hidden="0" allowOverlap="1" wp14:anchorId="2EE9AC4C" wp14:editId="2797AFA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4000" cy="1437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D56D99"/>
    <w:multiLevelType w:val="hybridMultilevel"/>
    <w:tmpl w:val="8A9E64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211E"/>
    <w:multiLevelType w:val="hybridMultilevel"/>
    <w:tmpl w:val="4CBE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C27DF"/>
    <w:multiLevelType w:val="hybridMultilevel"/>
    <w:tmpl w:val="C18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2E3F"/>
    <w:multiLevelType w:val="hybridMultilevel"/>
    <w:tmpl w:val="C36EC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D0521D"/>
    <w:multiLevelType w:val="hybridMultilevel"/>
    <w:tmpl w:val="EA1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1A81"/>
    <w:multiLevelType w:val="hybridMultilevel"/>
    <w:tmpl w:val="D9E49E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F2C03"/>
    <w:multiLevelType w:val="hybridMultilevel"/>
    <w:tmpl w:val="6F6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4468F"/>
    <w:multiLevelType w:val="multilevel"/>
    <w:tmpl w:val="4F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E2273"/>
    <w:multiLevelType w:val="hybridMultilevel"/>
    <w:tmpl w:val="8AD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974E71"/>
    <w:multiLevelType w:val="hybridMultilevel"/>
    <w:tmpl w:val="BB589B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27EC8"/>
    <w:multiLevelType w:val="hybridMultilevel"/>
    <w:tmpl w:val="4C20C2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44414"/>
    <w:multiLevelType w:val="hybridMultilevel"/>
    <w:tmpl w:val="FA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F22DA"/>
    <w:multiLevelType w:val="hybridMultilevel"/>
    <w:tmpl w:val="EFC6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78BF"/>
    <w:multiLevelType w:val="hybridMultilevel"/>
    <w:tmpl w:val="C736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A7E57"/>
    <w:multiLevelType w:val="hybridMultilevel"/>
    <w:tmpl w:val="64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17EF5"/>
    <w:multiLevelType w:val="hybridMultilevel"/>
    <w:tmpl w:val="8670E6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887BCB"/>
    <w:multiLevelType w:val="hybridMultilevel"/>
    <w:tmpl w:val="01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D37D4"/>
    <w:multiLevelType w:val="hybridMultilevel"/>
    <w:tmpl w:val="AE9E64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C6603"/>
    <w:multiLevelType w:val="hybridMultilevel"/>
    <w:tmpl w:val="A1D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D92C4A"/>
    <w:multiLevelType w:val="hybridMultilevel"/>
    <w:tmpl w:val="B7F4A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D434C"/>
    <w:multiLevelType w:val="hybridMultilevel"/>
    <w:tmpl w:val="35A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23"/>
  </w:num>
  <w:num w:numId="5">
    <w:abstractNumId w:val="4"/>
  </w:num>
  <w:num w:numId="6">
    <w:abstractNumId w:val="15"/>
  </w:num>
  <w:num w:numId="7">
    <w:abstractNumId w:val="0"/>
  </w:num>
  <w:num w:numId="8">
    <w:abstractNumId w:val="9"/>
  </w:num>
  <w:num w:numId="9">
    <w:abstractNumId w:val="25"/>
  </w:num>
  <w:num w:numId="10">
    <w:abstractNumId w:val="7"/>
  </w:num>
  <w:num w:numId="11">
    <w:abstractNumId w:val="20"/>
  </w:num>
  <w:num w:numId="12">
    <w:abstractNumId w:val="14"/>
  </w:num>
  <w:num w:numId="13">
    <w:abstractNumId w:val="16"/>
  </w:num>
  <w:num w:numId="14">
    <w:abstractNumId w:val="5"/>
  </w:num>
  <w:num w:numId="15">
    <w:abstractNumId w:val="17"/>
  </w:num>
  <w:num w:numId="16">
    <w:abstractNumId w:val="2"/>
  </w:num>
  <w:num w:numId="17">
    <w:abstractNumId w:val="22"/>
  </w:num>
  <w:num w:numId="18">
    <w:abstractNumId w:val="24"/>
  </w:num>
  <w:num w:numId="19">
    <w:abstractNumId w:val="13"/>
  </w:num>
  <w:num w:numId="20">
    <w:abstractNumId w:val="1"/>
  </w:num>
  <w:num w:numId="21">
    <w:abstractNumId w:val="18"/>
  </w:num>
  <w:num w:numId="22">
    <w:abstractNumId w:val="12"/>
  </w:num>
  <w:num w:numId="23">
    <w:abstractNumId w:val="21"/>
  </w:num>
  <w:num w:numId="24">
    <w:abstractNumId w:val="8"/>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proofState w:spelling="clean"/>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5"/>
    <w:rsid w:val="00006428"/>
    <w:rsid w:val="00011277"/>
    <w:rsid w:val="00025DAA"/>
    <w:rsid w:val="00026CD4"/>
    <w:rsid w:val="000307AA"/>
    <w:rsid w:val="00042201"/>
    <w:rsid w:val="0006687C"/>
    <w:rsid w:val="00073ED6"/>
    <w:rsid w:val="00077F7E"/>
    <w:rsid w:val="000845C2"/>
    <w:rsid w:val="000964D4"/>
    <w:rsid w:val="00097F95"/>
    <w:rsid w:val="000A18DF"/>
    <w:rsid w:val="000B5F55"/>
    <w:rsid w:val="000B64DC"/>
    <w:rsid w:val="000B749A"/>
    <w:rsid w:val="000D2216"/>
    <w:rsid w:val="000D2391"/>
    <w:rsid w:val="000D6CCC"/>
    <w:rsid w:val="000D7A77"/>
    <w:rsid w:val="000E4057"/>
    <w:rsid w:val="000E7A4B"/>
    <w:rsid w:val="000F7D2A"/>
    <w:rsid w:val="0010534D"/>
    <w:rsid w:val="0010613B"/>
    <w:rsid w:val="00106517"/>
    <w:rsid w:val="001130EE"/>
    <w:rsid w:val="00113A4E"/>
    <w:rsid w:val="00114A79"/>
    <w:rsid w:val="00116B3A"/>
    <w:rsid w:val="00121E90"/>
    <w:rsid w:val="00122038"/>
    <w:rsid w:val="00122B45"/>
    <w:rsid w:val="00125093"/>
    <w:rsid w:val="00132EA1"/>
    <w:rsid w:val="00133DC0"/>
    <w:rsid w:val="001463E4"/>
    <w:rsid w:val="00146689"/>
    <w:rsid w:val="00155EF1"/>
    <w:rsid w:val="001601A3"/>
    <w:rsid w:val="00160A8B"/>
    <w:rsid w:val="00167124"/>
    <w:rsid w:val="00167582"/>
    <w:rsid w:val="00172588"/>
    <w:rsid w:val="00174033"/>
    <w:rsid w:val="001853B3"/>
    <w:rsid w:val="001905C4"/>
    <w:rsid w:val="001966D8"/>
    <w:rsid w:val="001A0044"/>
    <w:rsid w:val="001A3D9D"/>
    <w:rsid w:val="001B01B6"/>
    <w:rsid w:val="001B3587"/>
    <w:rsid w:val="001B3D14"/>
    <w:rsid w:val="001E2716"/>
    <w:rsid w:val="001E4736"/>
    <w:rsid w:val="001E4977"/>
    <w:rsid w:val="001E7A7F"/>
    <w:rsid w:val="001F02AC"/>
    <w:rsid w:val="001F4FB0"/>
    <w:rsid w:val="002408FF"/>
    <w:rsid w:val="002626A2"/>
    <w:rsid w:val="002653E9"/>
    <w:rsid w:val="00273A77"/>
    <w:rsid w:val="00290139"/>
    <w:rsid w:val="002957B5"/>
    <w:rsid w:val="002A1128"/>
    <w:rsid w:val="002B621E"/>
    <w:rsid w:val="002C5378"/>
    <w:rsid w:val="002C6088"/>
    <w:rsid w:val="002D733C"/>
    <w:rsid w:val="002E5D43"/>
    <w:rsid w:val="002F337E"/>
    <w:rsid w:val="002F3880"/>
    <w:rsid w:val="002F68AC"/>
    <w:rsid w:val="00306CBB"/>
    <w:rsid w:val="003121A4"/>
    <w:rsid w:val="00316A5B"/>
    <w:rsid w:val="003216E5"/>
    <w:rsid w:val="00331304"/>
    <w:rsid w:val="00335E2D"/>
    <w:rsid w:val="0034440E"/>
    <w:rsid w:val="003447D1"/>
    <w:rsid w:val="003448E7"/>
    <w:rsid w:val="003564AE"/>
    <w:rsid w:val="00361B3E"/>
    <w:rsid w:val="0036433C"/>
    <w:rsid w:val="0037268D"/>
    <w:rsid w:val="003855F3"/>
    <w:rsid w:val="003909E8"/>
    <w:rsid w:val="00397C3D"/>
    <w:rsid w:val="003B2CC8"/>
    <w:rsid w:val="003B570E"/>
    <w:rsid w:val="003C4E99"/>
    <w:rsid w:val="003C77AE"/>
    <w:rsid w:val="003D3040"/>
    <w:rsid w:val="003D39EE"/>
    <w:rsid w:val="003E281D"/>
    <w:rsid w:val="003E3DF4"/>
    <w:rsid w:val="00400B47"/>
    <w:rsid w:val="00430A9F"/>
    <w:rsid w:val="00446780"/>
    <w:rsid w:val="00457297"/>
    <w:rsid w:val="004752EA"/>
    <w:rsid w:val="00495FED"/>
    <w:rsid w:val="004A208C"/>
    <w:rsid w:val="004B2FAC"/>
    <w:rsid w:val="004C5D9B"/>
    <w:rsid w:val="004D6B90"/>
    <w:rsid w:val="004E3003"/>
    <w:rsid w:val="004E7BF7"/>
    <w:rsid w:val="004F3EFF"/>
    <w:rsid w:val="004F7E74"/>
    <w:rsid w:val="00506285"/>
    <w:rsid w:val="005243E9"/>
    <w:rsid w:val="00540B16"/>
    <w:rsid w:val="00544806"/>
    <w:rsid w:val="00560AFE"/>
    <w:rsid w:val="00581C5D"/>
    <w:rsid w:val="00590918"/>
    <w:rsid w:val="005A0147"/>
    <w:rsid w:val="005A12A5"/>
    <w:rsid w:val="005D7EC8"/>
    <w:rsid w:val="005F5FD8"/>
    <w:rsid w:val="005F71E2"/>
    <w:rsid w:val="005F7A19"/>
    <w:rsid w:val="0060287F"/>
    <w:rsid w:val="006223D3"/>
    <w:rsid w:val="0064058C"/>
    <w:rsid w:val="0064574B"/>
    <w:rsid w:val="00646BEF"/>
    <w:rsid w:val="00651DCE"/>
    <w:rsid w:val="006548D3"/>
    <w:rsid w:val="00655BB6"/>
    <w:rsid w:val="00656E95"/>
    <w:rsid w:val="00660972"/>
    <w:rsid w:val="0066389A"/>
    <w:rsid w:val="00680A29"/>
    <w:rsid w:val="006A58F8"/>
    <w:rsid w:val="006C7133"/>
    <w:rsid w:val="006D1C7A"/>
    <w:rsid w:val="006E20B8"/>
    <w:rsid w:val="006E36FA"/>
    <w:rsid w:val="006E5362"/>
    <w:rsid w:val="006F061E"/>
    <w:rsid w:val="0070258F"/>
    <w:rsid w:val="0070564A"/>
    <w:rsid w:val="007101F8"/>
    <w:rsid w:val="00712BF2"/>
    <w:rsid w:val="00716182"/>
    <w:rsid w:val="007321D7"/>
    <w:rsid w:val="007603AF"/>
    <w:rsid w:val="00760F35"/>
    <w:rsid w:val="007A392F"/>
    <w:rsid w:val="007A3C19"/>
    <w:rsid w:val="007A4D09"/>
    <w:rsid w:val="007D4F7F"/>
    <w:rsid w:val="007F689D"/>
    <w:rsid w:val="00823AAB"/>
    <w:rsid w:val="008334AC"/>
    <w:rsid w:val="00836DFF"/>
    <w:rsid w:val="008406AA"/>
    <w:rsid w:val="00842F1F"/>
    <w:rsid w:val="008459BB"/>
    <w:rsid w:val="00870A59"/>
    <w:rsid w:val="0088642D"/>
    <w:rsid w:val="00891759"/>
    <w:rsid w:val="00897852"/>
    <w:rsid w:val="008A0EE4"/>
    <w:rsid w:val="008B6EC5"/>
    <w:rsid w:val="008C3344"/>
    <w:rsid w:val="008D1376"/>
    <w:rsid w:val="008E4EDA"/>
    <w:rsid w:val="008F16D3"/>
    <w:rsid w:val="008F4969"/>
    <w:rsid w:val="0090740F"/>
    <w:rsid w:val="00912650"/>
    <w:rsid w:val="00935512"/>
    <w:rsid w:val="00946623"/>
    <w:rsid w:val="0095506F"/>
    <w:rsid w:val="00974FE3"/>
    <w:rsid w:val="00987D13"/>
    <w:rsid w:val="00992AFE"/>
    <w:rsid w:val="009B0306"/>
    <w:rsid w:val="009B5A63"/>
    <w:rsid w:val="009C295A"/>
    <w:rsid w:val="009C598E"/>
    <w:rsid w:val="009C68BF"/>
    <w:rsid w:val="009D2957"/>
    <w:rsid w:val="009E060C"/>
    <w:rsid w:val="009E2A8C"/>
    <w:rsid w:val="009F0EFD"/>
    <w:rsid w:val="009F356E"/>
    <w:rsid w:val="00A14C17"/>
    <w:rsid w:val="00A17F8D"/>
    <w:rsid w:val="00A209A4"/>
    <w:rsid w:val="00A33A4A"/>
    <w:rsid w:val="00A33D5E"/>
    <w:rsid w:val="00A401D1"/>
    <w:rsid w:val="00A528C9"/>
    <w:rsid w:val="00A577C8"/>
    <w:rsid w:val="00A72E2B"/>
    <w:rsid w:val="00A91C07"/>
    <w:rsid w:val="00A92522"/>
    <w:rsid w:val="00A9601E"/>
    <w:rsid w:val="00AB7586"/>
    <w:rsid w:val="00AC7BA9"/>
    <w:rsid w:val="00AD0D4C"/>
    <w:rsid w:val="00AD2EB0"/>
    <w:rsid w:val="00AE05C4"/>
    <w:rsid w:val="00B01510"/>
    <w:rsid w:val="00B153DC"/>
    <w:rsid w:val="00B163C2"/>
    <w:rsid w:val="00B25E82"/>
    <w:rsid w:val="00B27583"/>
    <w:rsid w:val="00B277A9"/>
    <w:rsid w:val="00B32B4E"/>
    <w:rsid w:val="00B56F75"/>
    <w:rsid w:val="00B72B54"/>
    <w:rsid w:val="00B73C06"/>
    <w:rsid w:val="00B97C19"/>
    <w:rsid w:val="00BA61F9"/>
    <w:rsid w:val="00BA715A"/>
    <w:rsid w:val="00BB2CE4"/>
    <w:rsid w:val="00BB420B"/>
    <w:rsid w:val="00BC1BE3"/>
    <w:rsid w:val="00BC4B55"/>
    <w:rsid w:val="00BE4F43"/>
    <w:rsid w:val="00BF69FF"/>
    <w:rsid w:val="00C06698"/>
    <w:rsid w:val="00C1650C"/>
    <w:rsid w:val="00C302F2"/>
    <w:rsid w:val="00C37C99"/>
    <w:rsid w:val="00C40C40"/>
    <w:rsid w:val="00C436B7"/>
    <w:rsid w:val="00C56E04"/>
    <w:rsid w:val="00C800AD"/>
    <w:rsid w:val="00C80990"/>
    <w:rsid w:val="00CA600C"/>
    <w:rsid w:val="00CA7A87"/>
    <w:rsid w:val="00CB0029"/>
    <w:rsid w:val="00CB7AA7"/>
    <w:rsid w:val="00CD33BA"/>
    <w:rsid w:val="00CE20F5"/>
    <w:rsid w:val="00CF6DE6"/>
    <w:rsid w:val="00D21AF1"/>
    <w:rsid w:val="00D434A2"/>
    <w:rsid w:val="00D715D6"/>
    <w:rsid w:val="00DA07D4"/>
    <w:rsid w:val="00DA2F89"/>
    <w:rsid w:val="00DC1EB8"/>
    <w:rsid w:val="00DD4D23"/>
    <w:rsid w:val="00DD75FC"/>
    <w:rsid w:val="00DE1AE8"/>
    <w:rsid w:val="00DE25A0"/>
    <w:rsid w:val="00DE2650"/>
    <w:rsid w:val="00DF0FF1"/>
    <w:rsid w:val="00DF6F61"/>
    <w:rsid w:val="00E118EF"/>
    <w:rsid w:val="00E136AB"/>
    <w:rsid w:val="00E4033E"/>
    <w:rsid w:val="00E40B5F"/>
    <w:rsid w:val="00E55F3B"/>
    <w:rsid w:val="00E6238D"/>
    <w:rsid w:val="00E6428C"/>
    <w:rsid w:val="00E64492"/>
    <w:rsid w:val="00E67AF3"/>
    <w:rsid w:val="00E75870"/>
    <w:rsid w:val="00E80C91"/>
    <w:rsid w:val="00E80F4E"/>
    <w:rsid w:val="00EC7BEC"/>
    <w:rsid w:val="00ED1FA2"/>
    <w:rsid w:val="00EF371A"/>
    <w:rsid w:val="00EF37DC"/>
    <w:rsid w:val="00EF5BD7"/>
    <w:rsid w:val="00EF6FFE"/>
    <w:rsid w:val="00F018C2"/>
    <w:rsid w:val="00F13FB5"/>
    <w:rsid w:val="00F168B6"/>
    <w:rsid w:val="00F2030E"/>
    <w:rsid w:val="00F226B0"/>
    <w:rsid w:val="00F31DEC"/>
    <w:rsid w:val="00F3419D"/>
    <w:rsid w:val="00F3522A"/>
    <w:rsid w:val="00F40489"/>
    <w:rsid w:val="00F42905"/>
    <w:rsid w:val="00F46C68"/>
    <w:rsid w:val="00F47651"/>
    <w:rsid w:val="00F51713"/>
    <w:rsid w:val="00F52D97"/>
    <w:rsid w:val="00F5509D"/>
    <w:rsid w:val="00F97A2F"/>
    <w:rsid w:val="00FA599E"/>
    <w:rsid w:val="00FA6230"/>
    <w:rsid w:val="00FA7C01"/>
    <w:rsid w:val="00FC55DE"/>
    <w:rsid w:val="00FE3E94"/>
    <w:rsid w:val="00FE5141"/>
    <w:rsid w:val="00FF7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BC5258"/>
  <w15:docId w15:val="{D2482A62-2BBE-485A-8B2B-7AAD528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2670">
      <w:bodyDiv w:val="1"/>
      <w:marLeft w:val="0"/>
      <w:marRight w:val="0"/>
      <w:marTop w:val="0"/>
      <w:marBottom w:val="0"/>
      <w:divBdr>
        <w:top w:val="none" w:sz="0" w:space="0" w:color="auto"/>
        <w:left w:val="none" w:sz="0" w:space="0" w:color="auto"/>
        <w:bottom w:val="none" w:sz="0" w:space="0" w:color="auto"/>
        <w:right w:val="none" w:sz="0" w:space="0" w:color="auto"/>
      </w:divBdr>
    </w:div>
    <w:div w:id="212472222">
      <w:bodyDiv w:val="1"/>
      <w:marLeft w:val="0"/>
      <w:marRight w:val="0"/>
      <w:marTop w:val="0"/>
      <w:marBottom w:val="0"/>
      <w:divBdr>
        <w:top w:val="none" w:sz="0" w:space="0" w:color="auto"/>
        <w:left w:val="none" w:sz="0" w:space="0" w:color="auto"/>
        <w:bottom w:val="none" w:sz="0" w:space="0" w:color="auto"/>
        <w:right w:val="none" w:sz="0" w:space="0" w:color="auto"/>
      </w:divBdr>
    </w:div>
    <w:div w:id="261494682">
      <w:bodyDiv w:val="1"/>
      <w:marLeft w:val="0"/>
      <w:marRight w:val="0"/>
      <w:marTop w:val="0"/>
      <w:marBottom w:val="0"/>
      <w:divBdr>
        <w:top w:val="none" w:sz="0" w:space="0" w:color="auto"/>
        <w:left w:val="none" w:sz="0" w:space="0" w:color="auto"/>
        <w:bottom w:val="none" w:sz="0" w:space="0" w:color="auto"/>
        <w:right w:val="none" w:sz="0" w:space="0" w:color="auto"/>
      </w:divBdr>
    </w:div>
    <w:div w:id="349451199">
      <w:bodyDiv w:val="1"/>
      <w:marLeft w:val="0"/>
      <w:marRight w:val="0"/>
      <w:marTop w:val="0"/>
      <w:marBottom w:val="0"/>
      <w:divBdr>
        <w:top w:val="none" w:sz="0" w:space="0" w:color="auto"/>
        <w:left w:val="none" w:sz="0" w:space="0" w:color="auto"/>
        <w:bottom w:val="none" w:sz="0" w:space="0" w:color="auto"/>
        <w:right w:val="none" w:sz="0" w:space="0" w:color="auto"/>
      </w:divBdr>
    </w:div>
    <w:div w:id="734084130">
      <w:bodyDiv w:val="1"/>
      <w:marLeft w:val="0"/>
      <w:marRight w:val="0"/>
      <w:marTop w:val="0"/>
      <w:marBottom w:val="0"/>
      <w:divBdr>
        <w:top w:val="none" w:sz="0" w:space="0" w:color="auto"/>
        <w:left w:val="none" w:sz="0" w:space="0" w:color="auto"/>
        <w:bottom w:val="none" w:sz="0" w:space="0" w:color="auto"/>
        <w:right w:val="none" w:sz="0" w:space="0" w:color="auto"/>
      </w:divBdr>
    </w:div>
    <w:div w:id="759301196">
      <w:bodyDiv w:val="1"/>
      <w:marLeft w:val="0"/>
      <w:marRight w:val="0"/>
      <w:marTop w:val="0"/>
      <w:marBottom w:val="0"/>
      <w:divBdr>
        <w:top w:val="none" w:sz="0" w:space="0" w:color="auto"/>
        <w:left w:val="none" w:sz="0" w:space="0" w:color="auto"/>
        <w:bottom w:val="none" w:sz="0" w:space="0" w:color="auto"/>
        <w:right w:val="none" w:sz="0" w:space="0" w:color="auto"/>
      </w:divBdr>
    </w:div>
    <w:div w:id="1730229639">
      <w:bodyDiv w:val="1"/>
      <w:marLeft w:val="0"/>
      <w:marRight w:val="0"/>
      <w:marTop w:val="0"/>
      <w:marBottom w:val="0"/>
      <w:divBdr>
        <w:top w:val="none" w:sz="0" w:space="0" w:color="auto"/>
        <w:left w:val="none" w:sz="0" w:space="0" w:color="auto"/>
        <w:bottom w:val="none" w:sz="0" w:space="0" w:color="auto"/>
        <w:right w:val="none" w:sz="0" w:space="0" w:color="auto"/>
      </w:divBdr>
    </w:div>
    <w:div w:id="2005082021">
      <w:bodyDiv w:val="1"/>
      <w:marLeft w:val="0"/>
      <w:marRight w:val="0"/>
      <w:marTop w:val="0"/>
      <w:marBottom w:val="0"/>
      <w:divBdr>
        <w:top w:val="none" w:sz="0" w:space="0" w:color="auto"/>
        <w:left w:val="none" w:sz="0" w:space="0" w:color="auto"/>
        <w:bottom w:val="none" w:sz="0" w:space="0" w:color="auto"/>
        <w:right w:val="none" w:sz="0" w:space="0" w:color="auto"/>
      </w:divBdr>
      <w:divsChild>
        <w:div w:id="453911211">
          <w:marLeft w:val="0"/>
          <w:marRight w:val="0"/>
          <w:marTop w:val="0"/>
          <w:marBottom w:val="0"/>
          <w:divBdr>
            <w:top w:val="none" w:sz="0" w:space="0" w:color="auto"/>
            <w:left w:val="none" w:sz="0" w:space="0" w:color="auto"/>
            <w:bottom w:val="none" w:sz="0" w:space="0" w:color="auto"/>
            <w:right w:val="none" w:sz="0" w:space="0" w:color="auto"/>
          </w:divBdr>
        </w:div>
      </w:divsChild>
    </w:div>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advice-for-public/when-and-how-to-use-masks" TargetMode="External"/><Relationship Id="rId18" Type="http://schemas.openxmlformats.org/officeDocument/2006/relationships/hyperlink" Target="https://ipmssg.org/professionals/ipmssg-membership/committe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ho.int/emergencies/diseases/novel-coronavirus-2019/advice-for-public" TargetMode="External"/><Relationship Id="rId17" Type="http://schemas.openxmlformats.org/officeDocument/2006/relationships/hyperlink" Target="https://www.nationalmssociety.org/coronavirus-covid-19-information/multiple-sclerosis-and-coronavirus/covid-19-vaccine-guidance" TargetMode="External"/><Relationship Id="rId2" Type="http://schemas.openxmlformats.org/officeDocument/2006/relationships/customXml" Target="../customXml/item2.xml"/><Relationship Id="rId16" Type="http://schemas.openxmlformats.org/officeDocument/2006/relationships/hyperlink" Target="https://www.cdc.gov/mis-c/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society.org.uk/about-ms/treatments-and-therapies/getting-treatment-for-ms/expanded-disability-status-sca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vid19.trackvaccines.org/"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reproductivehealth/publications/emergencies/COVID-19-pregnancy-ipc-breastfeeding-infographics/e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7AAE31420A34A9E9F7E3A0C2670F9" ma:contentTypeVersion="10" ma:contentTypeDescription="Create a new document." ma:contentTypeScope="" ma:versionID="f050d1dcdd3ea8432f69e93fa447d372">
  <xsd:schema xmlns:xsd="http://www.w3.org/2001/XMLSchema" xmlns:xs="http://www.w3.org/2001/XMLSchema" xmlns:p="http://schemas.microsoft.com/office/2006/metadata/properties" xmlns:ns3="e26ee98c-0f28-4ab2-a9c7-a4732ae8554d" targetNamespace="http://schemas.microsoft.com/office/2006/metadata/properties" ma:root="true" ma:fieldsID="7630ac525b5edc75afcdefd45d1fcf8a" ns3:_="">
    <xsd:import namespace="e26ee98c-0f28-4ab2-a9c7-a4732ae85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98c-0f28-4ab2-a9c7-a4732ae8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95AB-AF26-44AE-883D-65DE71B3539D}">
  <ds:schemaRefs>
    <ds:schemaRef ds:uri="http://schemas.microsoft.com/sharepoint/v3/contenttype/forms"/>
  </ds:schemaRefs>
</ds:datastoreItem>
</file>

<file path=customXml/itemProps2.xml><?xml version="1.0" encoding="utf-8"?>
<ds:datastoreItem xmlns:ds="http://schemas.openxmlformats.org/officeDocument/2006/customXml" ds:itemID="{9A2F3EFE-1AB3-44E0-B25C-45591BC9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e98c-0f28-4ab2-a9c7-a4732ae8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61CEE-0252-4DEF-A2BF-947E3E986267}">
  <ds:schemaRefs>
    <ds:schemaRef ds:uri="e26ee98c-0f28-4ab2-a9c7-a4732ae8554d"/>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6B7D61-BA1E-450B-B93D-A4EB63BA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5105</Words>
  <Characters>29103</Characters>
  <Application>Microsoft Office Word</Application>
  <DocSecurity>4</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Walton</dc:creator>
  <cp:lastModifiedBy>Lili White</cp:lastModifiedBy>
  <cp:revision>2</cp:revision>
  <cp:lastPrinted>2021-06-03T16:10:00Z</cp:lastPrinted>
  <dcterms:created xsi:type="dcterms:W3CDTF">2021-10-13T08:31:00Z</dcterms:created>
  <dcterms:modified xsi:type="dcterms:W3CDTF">2021-10-13T08:31:00Z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0x010100D017AAE31420A34A9E9F7E3A0C2670F9</vt:lpwstr>
  </property>
</Properties>
</file>